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621AB" w:rsidRDefault="00B621AB" w:rsidP="00B621AB">
      <w:pPr>
        <w:jc w:val="center"/>
        <w:rPr>
          <w:rFonts w:ascii="Arial" w:hAnsi="Arial" w:cs="Arial"/>
          <w:b/>
          <w:sz w:val="36"/>
          <w:szCs w:val="36"/>
        </w:rPr>
      </w:pPr>
      <w:r>
        <w:rPr>
          <w:rFonts w:ascii="Arial" w:hAnsi="Arial" w:cs="Arial"/>
          <w:b/>
          <w:sz w:val="36"/>
          <w:szCs w:val="36"/>
        </w:rPr>
        <w:t>(7)</w:t>
      </w:r>
    </w:p>
    <w:p w:rsidR="00B621AB" w:rsidRPr="00D94B98" w:rsidRDefault="00B621AB" w:rsidP="00B621AB">
      <w:pPr>
        <w:jc w:val="center"/>
        <w:rPr>
          <w:rFonts w:ascii="Arial" w:hAnsi="Arial" w:cs="Arial"/>
          <w:b/>
          <w:sz w:val="36"/>
          <w:szCs w:val="36"/>
          <w:lang w:val="en-GB"/>
        </w:rPr>
      </w:pPr>
      <w:r w:rsidRPr="00D94B98">
        <w:rPr>
          <w:rFonts w:ascii="Arial" w:hAnsi="Arial" w:cs="Arial"/>
          <w:b/>
          <w:sz w:val="36"/>
          <w:szCs w:val="36"/>
          <w:lang w:val="en-GB"/>
        </w:rPr>
        <w:t xml:space="preserve">SPECIAL COMMUNIQUÉ ON COMMITMENT TO SOCIAL INCLUSION </w:t>
      </w:r>
    </w:p>
    <w:p w:rsidR="00B621AB" w:rsidRPr="00D94B98" w:rsidRDefault="00B621AB" w:rsidP="00B621AB">
      <w:pPr>
        <w:jc w:val="center"/>
        <w:rPr>
          <w:rFonts w:ascii="Arial" w:hAnsi="Arial" w:cs="Arial"/>
          <w:b/>
          <w:sz w:val="36"/>
          <w:szCs w:val="36"/>
        </w:rPr>
      </w:pPr>
      <w:r w:rsidRPr="00D94B98">
        <w:rPr>
          <w:rFonts w:ascii="Arial" w:hAnsi="Arial" w:cs="Arial"/>
          <w:b/>
          <w:sz w:val="36"/>
          <w:szCs w:val="36"/>
        </w:rPr>
        <w:t>IN CELAC</w:t>
      </w:r>
    </w:p>
    <w:p w:rsidR="00B621AB" w:rsidRPr="00D94B98" w:rsidRDefault="00B621AB" w:rsidP="00B621AB">
      <w:pPr>
        <w:jc w:val="center"/>
        <w:rPr>
          <w:rFonts w:ascii="Arial" w:hAnsi="Arial" w:cs="Arial"/>
          <w:sz w:val="36"/>
          <w:szCs w:val="36"/>
        </w:rPr>
      </w:pPr>
    </w:p>
    <w:p w:rsidR="00B621AB" w:rsidRPr="00D94B98" w:rsidRDefault="00B621AB" w:rsidP="00B621AB">
      <w:pPr>
        <w:numPr>
          <w:ilvl w:val="0"/>
          <w:numId w:val="12"/>
        </w:numPr>
        <w:spacing w:after="0" w:line="240" w:lineRule="auto"/>
        <w:jc w:val="both"/>
        <w:rPr>
          <w:rFonts w:ascii="Arial" w:hAnsi="Arial" w:cs="Arial"/>
          <w:sz w:val="36"/>
          <w:szCs w:val="36"/>
          <w:lang w:val="en-GB"/>
        </w:rPr>
      </w:pPr>
      <w:r w:rsidRPr="00D94B98">
        <w:rPr>
          <w:rFonts w:ascii="Arial" w:hAnsi="Arial" w:cs="Arial"/>
          <w:sz w:val="36"/>
          <w:szCs w:val="36"/>
          <w:lang w:val="en-GB"/>
        </w:rPr>
        <w:t>The Heads of State and Government of Latin America and the Caribbean, gathered in Caracas, Bolivarian Republic of Venezuela, on 3</w:t>
      </w:r>
      <w:r w:rsidRPr="00D94B98">
        <w:rPr>
          <w:rFonts w:ascii="Arial" w:hAnsi="Arial" w:cs="Arial"/>
          <w:sz w:val="36"/>
          <w:szCs w:val="36"/>
          <w:vertAlign w:val="superscript"/>
          <w:lang w:val="en-GB"/>
        </w:rPr>
        <w:t>rd</w:t>
      </w:r>
      <w:r w:rsidRPr="00D94B98">
        <w:rPr>
          <w:rFonts w:ascii="Arial" w:hAnsi="Arial" w:cs="Arial"/>
          <w:sz w:val="36"/>
          <w:szCs w:val="36"/>
          <w:lang w:val="en-GB"/>
        </w:rPr>
        <w:t xml:space="preserve"> December 2011, within the framework of the Summit of the Community of Latin American and Caribbean States (CELAC):</w:t>
      </w:r>
    </w:p>
    <w:p w:rsidR="00B621AB" w:rsidRPr="00D94B98" w:rsidRDefault="00B621AB" w:rsidP="00B621AB">
      <w:pPr>
        <w:jc w:val="both"/>
        <w:rPr>
          <w:rFonts w:ascii="Arial" w:hAnsi="Arial" w:cs="Arial"/>
          <w:sz w:val="36"/>
          <w:szCs w:val="36"/>
          <w:lang w:val="en-GB"/>
        </w:rPr>
      </w:pPr>
    </w:p>
    <w:p w:rsidR="00B621AB" w:rsidRPr="00D94B98" w:rsidRDefault="00B621AB" w:rsidP="00B621AB">
      <w:pPr>
        <w:numPr>
          <w:ilvl w:val="0"/>
          <w:numId w:val="12"/>
        </w:numPr>
        <w:spacing w:after="0" w:line="240" w:lineRule="auto"/>
        <w:jc w:val="both"/>
        <w:rPr>
          <w:rFonts w:ascii="Arial" w:hAnsi="Arial" w:cs="Arial"/>
          <w:sz w:val="36"/>
          <w:szCs w:val="36"/>
          <w:lang w:val="en-GB"/>
        </w:rPr>
      </w:pPr>
      <w:r w:rsidRPr="00D94B98">
        <w:rPr>
          <w:rFonts w:ascii="Arial" w:hAnsi="Arial" w:cs="Arial"/>
          <w:sz w:val="36"/>
          <w:szCs w:val="36"/>
          <w:lang w:val="en-GB"/>
        </w:rPr>
        <w:t>Convinced that the transformation of the State and the development of our countries is a historic task which requires measures and social policies to overcome inequality and achieve authentic social inclusion, which result in a substantive improvement in living conditions of our citizens and ensure equal opportunities and the exercise of full citizenship,</w:t>
      </w:r>
    </w:p>
    <w:p w:rsidR="00B621AB" w:rsidRPr="00D94B98" w:rsidRDefault="00B621AB" w:rsidP="00B621AB">
      <w:pPr>
        <w:jc w:val="both"/>
        <w:rPr>
          <w:rFonts w:ascii="Arial" w:hAnsi="Arial" w:cs="Arial"/>
          <w:sz w:val="36"/>
          <w:szCs w:val="36"/>
          <w:lang w:val="en-GB"/>
        </w:rPr>
      </w:pPr>
    </w:p>
    <w:p w:rsidR="00B621AB" w:rsidRPr="00D94B98" w:rsidRDefault="00B621AB" w:rsidP="00B621AB">
      <w:pPr>
        <w:numPr>
          <w:ilvl w:val="0"/>
          <w:numId w:val="12"/>
        </w:numPr>
        <w:spacing w:after="0" w:line="240" w:lineRule="auto"/>
        <w:jc w:val="both"/>
        <w:rPr>
          <w:rFonts w:ascii="Arial" w:hAnsi="Arial" w:cs="Arial"/>
          <w:sz w:val="36"/>
          <w:szCs w:val="36"/>
          <w:lang w:val="en-GB"/>
        </w:rPr>
      </w:pPr>
      <w:r w:rsidRPr="00D94B98">
        <w:rPr>
          <w:rFonts w:ascii="Arial" w:hAnsi="Arial" w:cs="Arial"/>
          <w:sz w:val="36"/>
          <w:szCs w:val="36"/>
          <w:lang w:val="en-GB"/>
        </w:rPr>
        <w:t xml:space="preserve">Recognize social inclusion as a fundamental element for development, of democracy and for the construction of a new relationship between the State and Society, based on the trust of our citizens and on a State that serves all, in particular the most disadvantaged. </w:t>
      </w:r>
    </w:p>
    <w:p w:rsidR="00B621AB" w:rsidRPr="00D94B98" w:rsidRDefault="00B621AB" w:rsidP="00B621AB">
      <w:pPr>
        <w:jc w:val="both"/>
        <w:rPr>
          <w:rFonts w:ascii="Arial" w:hAnsi="Arial" w:cs="Arial"/>
          <w:sz w:val="36"/>
          <w:szCs w:val="36"/>
          <w:lang w:val="en-GB"/>
        </w:rPr>
      </w:pPr>
    </w:p>
    <w:p w:rsidR="00B621AB" w:rsidRPr="00D94B98" w:rsidRDefault="00B621AB" w:rsidP="00B621AB">
      <w:pPr>
        <w:numPr>
          <w:ilvl w:val="0"/>
          <w:numId w:val="12"/>
        </w:numPr>
        <w:spacing w:after="0" w:line="240" w:lineRule="auto"/>
        <w:jc w:val="both"/>
        <w:rPr>
          <w:rFonts w:ascii="Arial" w:hAnsi="Arial" w:cs="Arial"/>
          <w:sz w:val="36"/>
          <w:szCs w:val="36"/>
          <w:lang w:val="en-GB"/>
        </w:rPr>
      </w:pPr>
      <w:r w:rsidRPr="00D94B98">
        <w:rPr>
          <w:rFonts w:ascii="Arial" w:hAnsi="Arial" w:cs="Arial"/>
          <w:sz w:val="36"/>
          <w:szCs w:val="36"/>
          <w:lang w:val="en-GB"/>
        </w:rPr>
        <w:t xml:space="preserve">They commit to build States that promote growth and social progress, generate sustainable development, strengthen democratic governance, and ensure equal opportunities for women and men and economic development with social inclusion. They also commit to design public policies oriented towards the achievement of concrete results that will lead to significant improvements in the quality of life for our peoples, with special emphasis on the eradication of poverty, especially extreme poverty, provide access to decent employment and the sustainable improvement of incomes of the population, and reduce the gaps in access to basic and good quality social services, in particular health and education. </w:t>
      </w:r>
    </w:p>
    <w:p w:rsidR="00B621AB" w:rsidRPr="00D94B98" w:rsidRDefault="00B621AB" w:rsidP="00B621AB">
      <w:pPr>
        <w:jc w:val="both"/>
        <w:rPr>
          <w:rFonts w:ascii="Arial" w:hAnsi="Arial" w:cs="Arial"/>
          <w:sz w:val="36"/>
          <w:szCs w:val="36"/>
          <w:lang w:val="en-GB"/>
        </w:rPr>
      </w:pPr>
    </w:p>
    <w:p w:rsidR="00B621AB" w:rsidRDefault="00B621AB" w:rsidP="00B621AB">
      <w:pPr>
        <w:jc w:val="both"/>
        <w:rPr>
          <w:rFonts w:ascii="Arial" w:hAnsi="Arial" w:cs="Arial"/>
          <w:sz w:val="36"/>
          <w:szCs w:val="36"/>
          <w:lang w:val="en-GB"/>
        </w:rPr>
      </w:pPr>
    </w:p>
    <w:p w:rsidR="00B621AB" w:rsidRDefault="00B621AB" w:rsidP="00B621AB">
      <w:pPr>
        <w:jc w:val="both"/>
        <w:rPr>
          <w:rFonts w:ascii="Arial" w:hAnsi="Arial" w:cs="Arial"/>
          <w:sz w:val="36"/>
          <w:szCs w:val="36"/>
          <w:lang w:val="en-GB"/>
        </w:rPr>
      </w:pPr>
    </w:p>
    <w:p w:rsidR="00B621AB" w:rsidRDefault="00B621AB" w:rsidP="00B621AB">
      <w:pPr>
        <w:jc w:val="both"/>
        <w:rPr>
          <w:rFonts w:ascii="Arial" w:hAnsi="Arial" w:cs="Arial"/>
          <w:sz w:val="36"/>
          <w:szCs w:val="36"/>
          <w:lang w:val="en-GB"/>
        </w:rPr>
      </w:pPr>
    </w:p>
    <w:p w:rsidR="00B621AB" w:rsidRDefault="00B621AB" w:rsidP="00B621AB">
      <w:pPr>
        <w:jc w:val="both"/>
        <w:rPr>
          <w:rFonts w:ascii="Arial" w:hAnsi="Arial" w:cs="Arial"/>
          <w:sz w:val="36"/>
          <w:szCs w:val="36"/>
          <w:lang w:val="en-GB"/>
        </w:rPr>
      </w:pPr>
    </w:p>
    <w:p w:rsidR="00B621AB" w:rsidRDefault="00B621AB" w:rsidP="00B621AB">
      <w:pPr>
        <w:jc w:val="both"/>
        <w:rPr>
          <w:rFonts w:ascii="Arial" w:hAnsi="Arial" w:cs="Arial"/>
          <w:sz w:val="36"/>
          <w:szCs w:val="36"/>
          <w:lang w:val="en-GB"/>
        </w:rPr>
      </w:pPr>
    </w:p>
    <w:p w:rsidR="00FC330F" w:rsidRPr="00FC330F" w:rsidRDefault="00FC330F" w:rsidP="00FC330F">
      <w:pPr>
        <w:tabs>
          <w:tab w:val="left" w:pos="1014"/>
        </w:tabs>
      </w:pPr>
    </w:p>
    <w:sectPr w:rsidR="00FC330F" w:rsidRPr="00FC330F" w:rsidSect="00F47C46">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E747C" w:rsidRDefault="007731F3">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7E747C" w:rsidRPr="00DA4F68" w:rsidRDefault="00E2004D" w:rsidP="007E747C">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F47C46" w:rsidRPr="00D326FA" w:rsidRDefault="00B621AB">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3D3BB7"/>
    <w:rsid w:val="00530EE8"/>
    <w:rsid w:val="007731F3"/>
    <w:rsid w:val="009C0AF6"/>
    <w:rsid w:val="00B00D0B"/>
    <w:rsid w:val="00B13E9F"/>
    <w:rsid w:val="00B621AB"/>
    <w:rsid w:val="00C00BFD"/>
    <w:rsid w:val="00C26B6A"/>
    <w:rsid w:val="00E2004D"/>
    <w:rsid w:val="00E575DC"/>
    <w:rsid w:val="00FC330F"/>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2035</Characters>
  <Application>Microsoft Word 12.0.0</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2011-12-13T16:46:00Z</dcterms:created>
  <dcterms:modified xsi:type="dcterms:W3CDTF">2011-12-13T16:46:00Z</dcterms:modified>
</cp:coreProperties>
</file>