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2E0F5" w14:textId="5206E2B7" w:rsidR="00636BE9" w:rsidRPr="00C554EF" w:rsidRDefault="00D5230E" w:rsidP="00636BE9">
      <w:pPr>
        <w:jc w:val="center"/>
        <w:rPr>
          <w:b/>
          <w:u w:val="single"/>
        </w:rPr>
      </w:pPr>
      <w:r>
        <w:rPr>
          <w:b/>
          <w:noProof/>
          <w:lang w:val="es-CL" w:eastAsia="es-CL"/>
        </w:rPr>
        <mc:AlternateContent>
          <mc:Choice Requires="wps">
            <w:drawing>
              <wp:anchor distT="45720" distB="45720" distL="114300" distR="114300" simplePos="0" relativeHeight="251659264" behindDoc="0" locked="0" layoutInCell="1" allowOverlap="1" wp14:anchorId="583BADE9" wp14:editId="048B9FE3">
                <wp:simplePos x="0" y="0"/>
                <wp:positionH relativeFrom="column">
                  <wp:posOffset>-102318</wp:posOffset>
                </wp:positionH>
                <wp:positionV relativeFrom="page">
                  <wp:posOffset>229980</wp:posOffset>
                </wp:positionV>
                <wp:extent cx="2221865" cy="570230"/>
                <wp:effectExtent l="0" t="0" r="3175" b="12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570230"/>
                        </a:xfrm>
                        <a:prstGeom prst="rect">
                          <a:avLst/>
                        </a:prstGeom>
                        <a:solidFill>
                          <a:srgbClr val="FFFFFF"/>
                        </a:solidFill>
                        <a:ln w="9525">
                          <a:noFill/>
                          <a:miter lim="800000"/>
                          <a:headEnd/>
                          <a:tailEnd/>
                        </a:ln>
                      </wps:spPr>
                      <wps:txbx>
                        <w:txbxContent>
                          <w:p w14:paraId="6711275C" w14:textId="77777777" w:rsidR="00D5230E" w:rsidRDefault="00D5230E" w:rsidP="00D5230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3BADE9" id="_x0000_t202" coordsize="21600,21600" o:spt="202" path="m,l,21600r21600,l21600,xe">
                <v:stroke joinstyle="miter"/>
                <v:path gradientshapeok="t" o:connecttype="rect"/>
              </v:shapetype>
              <v:shape id="Textfeld 2" o:spid="_x0000_s1026" type="#_x0000_t202" style="position:absolute;left:0;text-align:left;margin-left:-8.05pt;margin-top:18.1pt;width:174.95pt;height:44.9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" stroked="f">
                <v:textbox style="mso-fit-shape-to-text:t">
                  <w:txbxContent>
                    <w:p w14:paraId="6711275C" w14:textId="77777777" w:rsidR="00D5230E" w:rsidRDefault="00D5230E" w:rsidP="00D5230E"/>
                  </w:txbxContent>
                </v:textbox>
                <w10:wrap type="square" anchory="page"/>
              </v:shape>
            </w:pict>
          </mc:Fallback>
        </mc:AlternateContent>
      </w:r>
      <w:r>
        <w:rPr>
          <w:b/>
          <w:u w:val="single"/>
        </w:rPr>
        <w:t>ACTA DE REUNIÓN</w:t>
      </w:r>
    </w:p>
    <w:p w14:paraId="6FFCD33E" w14:textId="77777777" w:rsidR="00636BE9" w:rsidRPr="00C554EF" w:rsidRDefault="00636BE9" w:rsidP="001731A9">
      <w:pPr>
        <w:spacing w:after="240"/>
        <w:jc w:val="center"/>
        <w:rPr>
          <w:b/>
        </w:rPr>
      </w:pPr>
      <w:r>
        <w:rPr>
          <w:b/>
        </w:rPr>
        <w:t>XVI COMISIÓN MIXTA CHILENO-ALEMANA PARA ABORDAR LA MEMORIA HISTÓRICA DE COLONIA DIGNIDAD Y LA INTEGRACIÓN DE LAS VÍCTIMAS EN LA SOCIEDAD</w:t>
      </w:r>
    </w:p>
    <w:p w14:paraId="5140F339" w14:textId="77777777" w:rsidR="00636BE9" w:rsidRPr="00C554EF" w:rsidRDefault="004148E4" w:rsidP="00D5230E">
      <w:pPr>
        <w:rPr>
          <w:i/>
          <w:iCs/>
        </w:rPr>
      </w:pPr>
      <w:r>
        <w:rPr>
          <w:b/>
          <w:i/>
        </w:rPr>
        <w:t>Fecha</w:t>
      </w:r>
      <w:r>
        <w:rPr>
          <w:i/>
        </w:rPr>
        <w:t>:</w:t>
      </w:r>
      <w:r>
        <w:rPr>
          <w:i/>
        </w:rPr>
        <w:tab/>
        <w:t>9 de diciembre de 2025</w:t>
      </w:r>
    </w:p>
    <w:p w14:paraId="43BFBBBB" w14:textId="77777777" w:rsidR="004148E4" w:rsidRPr="00C554EF" w:rsidRDefault="004148E4" w:rsidP="00D5230E">
      <w:pPr>
        <w:rPr>
          <w:i/>
          <w:iCs/>
        </w:rPr>
      </w:pPr>
      <w:r>
        <w:rPr>
          <w:b/>
          <w:i/>
        </w:rPr>
        <w:t>Modalidad:</w:t>
      </w:r>
      <w:r>
        <w:rPr>
          <w:i/>
        </w:rPr>
        <w:t xml:space="preserve"> Virtual</w:t>
      </w:r>
    </w:p>
    <w:p w14:paraId="2D91CF99" w14:textId="77777777" w:rsidR="004148E4" w:rsidRPr="00C554EF" w:rsidRDefault="004148E4" w:rsidP="00D5230E">
      <w:pPr>
        <w:spacing w:after="480"/>
        <w:rPr>
          <w:i/>
          <w:iCs/>
        </w:rPr>
      </w:pPr>
      <w:r>
        <w:rPr>
          <w:b/>
          <w:i/>
        </w:rPr>
        <w:t>Hora</w:t>
      </w:r>
      <w:r>
        <w:rPr>
          <w:i/>
        </w:rPr>
        <w:t>: 15:00-17:00 horas (hora de Berlín) / 11:00-13:00 horas (hora de Chile)</w:t>
      </w:r>
    </w:p>
    <w:p w14:paraId="4DD5F22E" w14:textId="77777777" w:rsidR="00636BE9" w:rsidRPr="007D1949" w:rsidRDefault="00636BE9" w:rsidP="007D1949">
      <w:pPr>
        <w:pStyle w:val="Prrafodelista"/>
        <w:numPr>
          <w:ilvl w:val="0"/>
          <w:numId w:val="16"/>
        </w:numPr>
        <w:spacing w:after="240"/>
        <w:rPr>
          <w:b/>
          <w:bCs/>
        </w:rPr>
      </w:pPr>
      <w:r>
        <w:rPr>
          <w:b/>
        </w:rPr>
        <w:t>PARTICIPANTES</w:t>
      </w:r>
    </w:p>
    <w:p w14:paraId="23B8A122" w14:textId="77777777" w:rsidR="007D1949" w:rsidRPr="00C554EF" w:rsidRDefault="007D1949" w:rsidP="006E02EC">
      <w:pPr>
        <w:spacing w:before="240" w:after="120"/>
        <w:rPr>
          <w:b/>
        </w:rPr>
      </w:pPr>
      <w:r>
        <w:rPr>
          <w:b/>
        </w:rPr>
        <w:t>Por parte de Alemania:</w:t>
      </w:r>
    </w:p>
    <w:tbl>
      <w:tblPr>
        <w:tblStyle w:val="Tablaconcuadrcula"/>
        <w:tblW w:w="9209" w:type="dxa"/>
        <w:tblLook w:val="04A0" w:firstRow="1" w:lastRow="0" w:firstColumn="1" w:lastColumn="0" w:noHBand="0" w:noVBand="1"/>
      </w:tblPr>
      <w:tblGrid>
        <w:gridCol w:w="3397"/>
        <w:gridCol w:w="5812"/>
      </w:tblGrid>
      <w:tr w:rsidR="007D1949" w:rsidRPr="00C554EF" w14:paraId="0E2AAA6F" w14:textId="77777777" w:rsidTr="00506BB0">
        <w:tc>
          <w:tcPr>
            <w:tcW w:w="3397" w:type="dxa"/>
          </w:tcPr>
          <w:p w14:paraId="7D0A67B2" w14:textId="77777777" w:rsidR="007D1949" w:rsidRPr="00C554EF" w:rsidRDefault="007D1949" w:rsidP="00506BB0">
            <w:pPr>
              <w:rPr>
                <w:b/>
                <w:bCs/>
              </w:rPr>
            </w:pPr>
            <w:r>
              <w:rPr>
                <w:b/>
              </w:rPr>
              <w:t>Annette Walter</w:t>
            </w:r>
          </w:p>
        </w:tc>
        <w:tc>
          <w:tcPr>
            <w:tcW w:w="5812" w:type="dxa"/>
          </w:tcPr>
          <w:p w14:paraId="13390969" w14:textId="77777777" w:rsidR="007D1949" w:rsidRPr="00C554EF" w:rsidRDefault="007D1949" w:rsidP="00506BB0">
            <w:pPr>
              <w:spacing w:after="120"/>
              <w:rPr>
                <w:rFonts w:cstheme="minorHAnsi"/>
              </w:rPr>
            </w:pPr>
            <w:r>
              <w:t>Directora para América Latina y el Caribe, Ministerio Federal de Relaciones Exteriores</w:t>
            </w:r>
          </w:p>
        </w:tc>
      </w:tr>
      <w:tr w:rsidR="007D1949" w:rsidRPr="00C554EF" w14:paraId="0CA15F22" w14:textId="77777777" w:rsidTr="00506BB0">
        <w:tc>
          <w:tcPr>
            <w:tcW w:w="3397" w:type="dxa"/>
          </w:tcPr>
          <w:p w14:paraId="15D91B06" w14:textId="77777777" w:rsidR="007D1949" w:rsidRPr="00C554EF" w:rsidRDefault="007D1949" w:rsidP="00506BB0">
            <w:pPr>
              <w:rPr>
                <w:b/>
                <w:bCs/>
              </w:rPr>
            </w:pPr>
            <w:proofErr w:type="spellStart"/>
            <w:r>
              <w:rPr>
                <w:b/>
              </w:rPr>
              <w:t>Carsten</w:t>
            </w:r>
            <w:proofErr w:type="spellEnd"/>
            <w:r>
              <w:rPr>
                <w:b/>
              </w:rPr>
              <w:t xml:space="preserve"> </w:t>
            </w:r>
            <w:proofErr w:type="spellStart"/>
            <w:r>
              <w:rPr>
                <w:b/>
              </w:rPr>
              <w:t>Thiele</w:t>
            </w:r>
            <w:proofErr w:type="spellEnd"/>
          </w:p>
        </w:tc>
        <w:tc>
          <w:tcPr>
            <w:tcW w:w="5812" w:type="dxa"/>
          </w:tcPr>
          <w:p w14:paraId="44EE7F95" w14:textId="77777777" w:rsidR="007D1949" w:rsidRPr="00C554EF" w:rsidRDefault="007D1949" w:rsidP="00506BB0">
            <w:r>
              <w:t>Jefe de División, Ministerio Federal de Relaciones Exteriores</w:t>
            </w:r>
          </w:p>
        </w:tc>
      </w:tr>
      <w:tr w:rsidR="007D1949" w:rsidRPr="00C554EF" w14:paraId="6854C6C4" w14:textId="77777777" w:rsidTr="00506BB0">
        <w:tc>
          <w:tcPr>
            <w:tcW w:w="3397" w:type="dxa"/>
          </w:tcPr>
          <w:p w14:paraId="25CB5353" w14:textId="77777777" w:rsidR="007D1949" w:rsidRPr="00C554EF" w:rsidRDefault="007D1949" w:rsidP="00506BB0">
            <w:pPr>
              <w:rPr>
                <w:b/>
                <w:bCs/>
              </w:rPr>
            </w:pPr>
            <w:proofErr w:type="spellStart"/>
            <w:r>
              <w:rPr>
                <w:b/>
              </w:rPr>
              <w:t>Susanne</w:t>
            </w:r>
            <w:proofErr w:type="spellEnd"/>
            <w:r>
              <w:rPr>
                <w:b/>
              </w:rPr>
              <w:t xml:space="preserve"> </w:t>
            </w:r>
            <w:proofErr w:type="spellStart"/>
            <w:r>
              <w:rPr>
                <w:b/>
              </w:rPr>
              <w:t>Fries-Gaier</w:t>
            </w:r>
            <w:proofErr w:type="spellEnd"/>
          </w:p>
        </w:tc>
        <w:tc>
          <w:tcPr>
            <w:tcW w:w="5812" w:type="dxa"/>
          </w:tcPr>
          <w:p w14:paraId="044864EF" w14:textId="77777777" w:rsidR="007D1949" w:rsidRPr="00C554EF" w:rsidRDefault="007D1949" w:rsidP="00506BB0">
            <w:r>
              <w:t>Embajadora, Embajada de Alemania en Santiago</w:t>
            </w:r>
          </w:p>
        </w:tc>
      </w:tr>
      <w:tr w:rsidR="007D1949" w:rsidRPr="00C554EF" w14:paraId="08874DA9" w14:textId="77777777" w:rsidTr="00506BB0">
        <w:trPr>
          <w:trHeight w:val="334"/>
        </w:trPr>
        <w:tc>
          <w:tcPr>
            <w:tcW w:w="3397" w:type="dxa"/>
          </w:tcPr>
          <w:p w14:paraId="175A31E9" w14:textId="77777777" w:rsidR="007D1949" w:rsidRPr="00C554EF" w:rsidRDefault="007D1949" w:rsidP="00506BB0">
            <w:pPr>
              <w:rPr>
                <w:b/>
                <w:bCs/>
              </w:rPr>
            </w:pPr>
            <w:r>
              <w:rPr>
                <w:b/>
              </w:rPr>
              <w:t xml:space="preserve">Stefan </w:t>
            </w:r>
            <w:proofErr w:type="spellStart"/>
            <w:r>
              <w:rPr>
                <w:b/>
              </w:rPr>
              <w:t>Preuß</w:t>
            </w:r>
            <w:proofErr w:type="spellEnd"/>
          </w:p>
        </w:tc>
        <w:tc>
          <w:tcPr>
            <w:tcW w:w="5812" w:type="dxa"/>
          </w:tcPr>
          <w:p w14:paraId="7A396FEA" w14:textId="77777777" w:rsidR="007D1949" w:rsidRPr="00C554EF" w:rsidRDefault="007D1949" w:rsidP="00506BB0">
            <w:r>
              <w:t>Jefe de Asuntos Políticos, Embajada de Alemania en Santiago</w:t>
            </w:r>
          </w:p>
        </w:tc>
      </w:tr>
      <w:tr w:rsidR="007D1949" w:rsidRPr="00C554EF" w14:paraId="6370E767" w14:textId="77777777" w:rsidTr="00506BB0">
        <w:trPr>
          <w:trHeight w:val="334"/>
        </w:trPr>
        <w:tc>
          <w:tcPr>
            <w:tcW w:w="3397" w:type="dxa"/>
          </w:tcPr>
          <w:p w14:paraId="49BB045E" w14:textId="77777777" w:rsidR="007D1949" w:rsidRPr="00C554EF" w:rsidRDefault="007D1949" w:rsidP="00506BB0">
            <w:pPr>
              <w:rPr>
                <w:b/>
                <w:bCs/>
              </w:rPr>
            </w:pPr>
            <w:proofErr w:type="spellStart"/>
            <w:r>
              <w:rPr>
                <w:b/>
              </w:rPr>
              <w:t>Katja</w:t>
            </w:r>
            <w:proofErr w:type="spellEnd"/>
            <w:r>
              <w:rPr>
                <w:b/>
              </w:rPr>
              <w:t xml:space="preserve"> </w:t>
            </w:r>
            <w:proofErr w:type="spellStart"/>
            <w:r>
              <w:rPr>
                <w:b/>
              </w:rPr>
              <w:t>Strauß</w:t>
            </w:r>
            <w:proofErr w:type="spellEnd"/>
          </w:p>
        </w:tc>
        <w:tc>
          <w:tcPr>
            <w:tcW w:w="5812" w:type="dxa"/>
          </w:tcPr>
          <w:p w14:paraId="26A357ED" w14:textId="77777777" w:rsidR="007D1949" w:rsidRPr="00C554EF" w:rsidRDefault="007D1949" w:rsidP="00506BB0">
            <w:r>
              <w:t>Oficiala administrativa, Ministerio Federal de Relaciones Exteriores</w:t>
            </w:r>
          </w:p>
        </w:tc>
      </w:tr>
      <w:tr w:rsidR="007D1949" w:rsidRPr="00C554EF" w14:paraId="73EC48EA" w14:textId="77777777" w:rsidTr="00506BB0">
        <w:trPr>
          <w:trHeight w:val="334"/>
        </w:trPr>
        <w:tc>
          <w:tcPr>
            <w:tcW w:w="3397" w:type="dxa"/>
          </w:tcPr>
          <w:p w14:paraId="7D6A3F1E" w14:textId="77777777" w:rsidR="007D1949" w:rsidRDefault="007D1949" w:rsidP="00506BB0">
            <w:pPr>
              <w:rPr>
                <w:b/>
                <w:bCs/>
              </w:rPr>
            </w:pPr>
            <w:proofErr w:type="spellStart"/>
            <w:r>
              <w:rPr>
                <w:b/>
              </w:rPr>
              <w:t>Philipp</w:t>
            </w:r>
            <w:proofErr w:type="spellEnd"/>
            <w:r>
              <w:rPr>
                <w:b/>
              </w:rPr>
              <w:t xml:space="preserve"> </w:t>
            </w:r>
            <w:proofErr w:type="spellStart"/>
            <w:r>
              <w:rPr>
                <w:b/>
              </w:rPr>
              <w:t>Rall</w:t>
            </w:r>
            <w:proofErr w:type="spellEnd"/>
          </w:p>
        </w:tc>
        <w:tc>
          <w:tcPr>
            <w:tcW w:w="5812" w:type="dxa"/>
          </w:tcPr>
          <w:p w14:paraId="700466E5" w14:textId="77777777" w:rsidR="007D1949" w:rsidRDefault="007D1949" w:rsidP="00506BB0">
            <w:r>
              <w:t>Observador en práctica, Embajada de Alemania en Santiago</w:t>
            </w:r>
          </w:p>
        </w:tc>
      </w:tr>
    </w:tbl>
    <w:p w14:paraId="4AB61E3C" w14:textId="77777777" w:rsidR="006E02EC" w:rsidRDefault="006E02EC" w:rsidP="006E02EC">
      <w:pPr>
        <w:spacing w:after="120" w:line="240" w:lineRule="atLeast"/>
        <w:rPr>
          <w:b/>
        </w:rPr>
      </w:pPr>
    </w:p>
    <w:p w14:paraId="47B2CCEC" w14:textId="77777777" w:rsidR="00636BE9" w:rsidRPr="00C554EF" w:rsidRDefault="00636BE9" w:rsidP="006E02EC">
      <w:pPr>
        <w:spacing w:after="120" w:line="240" w:lineRule="atLeast"/>
        <w:rPr>
          <w:b/>
        </w:rPr>
      </w:pPr>
      <w:r>
        <w:rPr>
          <w:b/>
        </w:rPr>
        <w:t>Por parte de Chile:</w:t>
      </w:r>
    </w:p>
    <w:tbl>
      <w:tblPr>
        <w:tblStyle w:val="Tablaconcuadrcula"/>
        <w:tblW w:w="9209" w:type="dxa"/>
        <w:tblLook w:val="04A0" w:firstRow="1" w:lastRow="0" w:firstColumn="1" w:lastColumn="0" w:noHBand="0" w:noVBand="1"/>
      </w:tblPr>
      <w:tblGrid>
        <w:gridCol w:w="3397"/>
        <w:gridCol w:w="5812"/>
      </w:tblGrid>
      <w:tr w:rsidR="00C426D6" w:rsidRPr="008154BD" w14:paraId="72FB3125" w14:textId="77777777" w:rsidTr="00D5230E">
        <w:tc>
          <w:tcPr>
            <w:tcW w:w="3397" w:type="dxa"/>
          </w:tcPr>
          <w:p w14:paraId="316C4D81" w14:textId="77777777" w:rsidR="00C426D6" w:rsidRPr="00C554EF" w:rsidRDefault="007D1949" w:rsidP="00C86172">
            <w:pPr>
              <w:rPr>
                <w:b/>
                <w:bCs/>
              </w:rPr>
            </w:pPr>
            <w:r>
              <w:rPr>
                <w:b/>
              </w:rPr>
              <w:t>Catalina Fernández</w:t>
            </w:r>
          </w:p>
        </w:tc>
        <w:tc>
          <w:tcPr>
            <w:tcW w:w="5812" w:type="dxa"/>
          </w:tcPr>
          <w:p w14:paraId="22E62A8D" w14:textId="77777777" w:rsidR="00C426D6" w:rsidRPr="00E2677A" w:rsidRDefault="00D260CA" w:rsidP="00D61998">
            <w:r>
              <w:t>Jefa de la División de Derechos Humanos del Ministerio de Relaciones Exteriores</w:t>
            </w:r>
          </w:p>
        </w:tc>
      </w:tr>
      <w:tr w:rsidR="00C426D6" w:rsidRPr="008154BD" w14:paraId="6496FC8B" w14:textId="77777777" w:rsidTr="00D5230E">
        <w:tc>
          <w:tcPr>
            <w:tcW w:w="3397" w:type="dxa"/>
          </w:tcPr>
          <w:p w14:paraId="2999550D" w14:textId="59E19E8B" w:rsidR="00C426D6" w:rsidRPr="00C554EF" w:rsidRDefault="00D260CA" w:rsidP="00C86172">
            <w:pPr>
              <w:rPr>
                <w:b/>
                <w:bCs/>
              </w:rPr>
            </w:pPr>
            <w:proofErr w:type="spellStart"/>
            <w:r>
              <w:rPr>
                <w:b/>
              </w:rPr>
              <w:t>Alexandro</w:t>
            </w:r>
            <w:proofErr w:type="spellEnd"/>
            <w:r>
              <w:rPr>
                <w:b/>
              </w:rPr>
              <w:t xml:space="preserve"> </w:t>
            </w:r>
            <w:r w:rsidR="007A75F4">
              <w:rPr>
                <w:b/>
              </w:rPr>
              <w:t>Á</w:t>
            </w:r>
            <w:r>
              <w:rPr>
                <w:b/>
              </w:rPr>
              <w:t>lvarez</w:t>
            </w:r>
          </w:p>
        </w:tc>
        <w:tc>
          <w:tcPr>
            <w:tcW w:w="5812" w:type="dxa"/>
          </w:tcPr>
          <w:p w14:paraId="7A6089E4" w14:textId="77777777" w:rsidR="00C426D6" w:rsidRPr="00E2677A" w:rsidRDefault="00D260CA" w:rsidP="00D61998">
            <w:r>
              <w:t>Jefe de la División de Protección de la Subsecretaría de Derechos Humanos, Ministerio de Justicia y Derechos Humanos</w:t>
            </w:r>
          </w:p>
        </w:tc>
      </w:tr>
      <w:tr w:rsidR="00C426D6" w:rsidRPr="008154BD" w14:paraId="72935166" w14:textId="77777777" w:rsidTr="00D5230E">
        <w:tc>
          <w:tcPr>
            <w:tcW w:w="3397" w:type="dxa"/>
          </w:tcPr>
          <w:p w14:paraId="0F633F22" w14:textId="77777777" w:rsidR="00C426D6" w:rsidRPr="00C554EF" w:rsidRDefault="00D260CA" w:rsidP="00C86172">
            <w:pPr>
              <w:rPr>
                <w:b/>
                <w:bCs/>
              </w:rPr>
            </w:pPr>
            <w:r>
              <w:rPr>
                <w:b/>
              </w:rPr>
              <w:t>Roberto Villegas</w:t>
            </w:r>
          </w:p>
        </w:tc>
        <w:tc>
          <w:tcPr>
            <w:tcW w:w="5812" w:type="dxa"/>
          </w:tcPr>
          <w:p w14:paraId="6D79BEA2" w14:textId="77777777" w:rsidR="00C426D6" w:rsidRPr="00E2677A" w:rsidRDefault="00D61998" w:rsidP="00C86172">
            <w:r>
              <w:t>Encargado de escritorio en la División de Europa del Ministerio de Relaciones Exteriores</w:t>
            </w:r>
          </w:p>
        </w:tc>
      </w:tr>
      <w:tr w:rsidR="003A73BE" w:rsidRPr="00C554EF" w14:paraId="7F5E2264" w14:textId="77777777" w:rsidTr="00D5230E">
        <w:tc>
          <w:tcPr>
            <w:tcW w:w="3397" w:type="dxa"/>
          </w:tcPr>
          <w:p w14:paraId="18A69C56" w14:textId="77777777" w:rsidR="003A73BE" w:rsidRPr="00C554EF" w:rsidRDefault="00496078" w:rsidP="003A73BE">
            <w:pPr>
              <w:rPr>
                <w:b/>
                <w:bCs/>
              </w:rPr>
            </w:pPr>
            <w:r>
              <w:rPr>
                <w:b/>
              </w:rPr>
              <w:t>Daniela Fuentealba</w:t>
            </w:r>
          </w:p>
        </w:tc>
        <w:tc>
          <w:tcPr>
            <w:tcW w:w="5812" w:type="dxa"/>
          </w:tcPr>
          <w:p w14:paraId="4AC84078" w14:textId="0F44FBD0" w:rsidR="003A73BE" w:rsidRPr="00C554EF" w:rsidRDefault="00496078" w:rsidP="003A73BE">
            <w:r>
              <w:t xml:space="preserve">Asesora </w:t>
            </w:r>
            <w:r w:rsidR="005C4D28">
              <w:t>en temas de DD</w:t>
            </w:r>
            <w:r w:rsidR="00A44C04">
              <w:t>.</w:t>
            </w:r>
            <w:r w:rsidR="005C4D28">
              <w:t xml:space="preserve">HH </w:t>
            </w:r>
            <w:r w:rsidR="00F75A31">
              <w:t xml:space="preserve"> y cultura </w:t>
            </w:r>
            <w:r>
              <w:t xml:space="preserve">del Ministro de Bienes Nacionales </w:t>
            </w:r>
          </w:p>
        </w:tc>
      </w:tr>
      <w:tr w:rsidR="00C179FE" w:rsidRPr="008154BD" w14:paraId="6CD471B7" w14:textId="77777777" w:rsidTr="00D5230E">
        <w:tc>
          <w:tcPr>
            <w:tcW w:w="3397" w:type="dxa"/>
          </w:tcPr>
          <w:p w14:paraId="595A5E9F" w14:textId="77777777" w:rsidR="00C179FE" w:rsidRPr="00C554EF" w:rsidRDefault="00C179FE" w:rsidP="003A73BE">
            <w:pPr>
              <w:rPr>
                <w:b/>
                <w:bCs/>
              </w:rPr>
            </w:pPr>
            <w:r>
              <w:rPr>
                <w:b/>
              </w:rPr>
              <w:t>Claudio Fernández</w:t>
            </w:r>
          </w:p>
        </w:tc>
        <w:tc>
          <w:tcPr>
            <w:tcW w:w="5812" w:type="dxa"/>
          </w:tcPr>
          <w:p w14:paraId="7AECE32F" w14:textId="77777777" w:rsidR="00C179FE" w:rsidRPr="00E2677A" w:rsidRDefault="00D61998" w:rsidP="00D61998">
            <w:r>
              <w:t xml:space="preserve">Encargado de Asuntos Internacionales, Subsecretaría del Patrimonio Cultural, Ministerio de las Culturas, las Artes y el Patrimonio </w:t>
            </w:r>
          </w:p>
        </w:tc>
      </w:tr>
      <w:tr w:rsidR="00D61998" w:rsidRPr="008154BD" w14:paraId="344EB5D4" w14:textId="77777777" w:rsidTr="00D5230E">
        <w:tc>
          <w:tcPr>
            <w:tcW w:w="3397" w:type="dxa"/>
          </w:tcPr>
          <w:p w14:paraId="2D1B6C32" w14:textId="6564F528" w:rsidR="00D61998" w:rsidRPr="00D61998" w:rsidRDefault="00D61998" w:rsidP="00D260CA">
            <w:pPr>
              <w:rPr>
                <w:b/>
                <w:bCs/>
              </w:rPr>
            </w:pPr>
            <w:r>
              <w:rPr>
                <w:b/>
              </w:rPr>
              <w:t xml:space="preserve">Manuel Rivera </w:t>
            </w:r>
          </w:p>
        </w:tc>
        <w:tc>
          <w:tcPr>
            <w:tcW w:w="5812" w:type="dxa"/>
          </w:tcPr>
          <w:p w14:paraId="1012979A" w14:textId="1EAFAFE1" w:rsidR="00D61998" w:rsidRPr="00E2677A" w:rsidRDefault="001D58EB" w:rsidP="00D260CA">
            <w:r>
              <w:t xml:space="preserve">Jefe de Gabinete de la </w:t>
            </w:r>
            <w:r w:rsidR="00D61998">
              <w:t>Subsecretar</w:t>
            </w:r>
            <w:r>
              <w:t>i</w:t>
            </w:r>
            <w:r w:rsidR="00D61998">
              <w:t>a del Patrimonio Cultural, Ministerio de las Culturas, las Artes y el Patrimonio</w:t>
            </w:r>
          </w:p>
        </w:tc>
      </w:tr>
      <w:tr w:rsidR="00D61998" w:rsidRPr="008154BD" w14:paraId="0FD3EC3B" w14:textId="77777777" w:rsidTr="00D5230E">
        <w:tc>
          <w:tcPr>
            <w:tcW w:w="3397" w:type="dxa"/>
          </w:tcPr>
          <w:p w14:paraId="4AA25969" w14:textId="08F3B721" w:rsidR="00D61998" w:rsidRPr="00D61998" w:rsidRDefault="00D61998" w:rsidP="00D260CA">
            <w:pPr>
              <w:rPr>
                <w:b/>
                <w:bCs/>
              </w:rPr>
            </w:pPr>
            <w:r>
              <w:rPr>
                <w:b/>
              </w:rPr>
              <w:t>Sof</w:t>
            </w:r>
            <w:r w:rsidR="008858E0">
              <w:rPr>
                <w:b/>
              </w:rPr>
              <w:t>í</w:t>
            </w:r>
            <w:r>
              <w:rPr>
                <w:b/>
              </w:rPr>
              <w:t>a Schultz</w:t>
            </w:r>
          </w:p>
        </w:tc>
        <w:tc>
          <w:tcPr>
            <w:tcW w:w="5812" w:type="dxa"/>
          </w:tcPr>
          <w:p w14:paraId="514CF15A" w14:textId="77777777" w:rsidR="00D61998" w:rsidRPr="00E2677A" w:rsidRDefault="00D61998" w:rsidP="00D260CA">
            <w:r>
              <w:t>Estudiante de la Academia Diplomática de Chile (en práctica en la División de Derechos Humanos)</w:t>
            </w:r>
          </w:p>
        </w:tc>
      </w:tr>
      <w:tr w:rsidR="00D260CA" w:rsidRPr="00C554EF" w14:paraId="23930CCD" w14:textId="77777777" w:rsidTr="00D5230E">
        <w:tc>
          <w:tcPr>
            <w:tcW w:w="3397" w:type="dxa"/>
          </w:tcPr>
          <w:p w14:paraId="501A4170" w14:textId="77777777" w:rsidR="00D260CA" w:rsidRPr="00D61998" w:rsidRDefault="00D260CA" w:rsidP="00D260CA">
            <w:pPr>
              <w:rPr>
                <w:b/>
                <w:bCs/>
              </w:rPr>
            </w:pPr>
            <w:r>
              <w:rPr>
                <w:b/>
              </w:rPr>
              <w:t xml:space="preserve">Magdalena </w:t>
            </w:r>
            <w:proofErr w:type="spellStart"/>
            <w:r>
              <w:rPr>
                <w:b/>
              </w:rPr>
              <w:t>Atria</w:t>
            </w:r>
            <w:proofErr w:type="spellEnd"/>
          </w:p>
        </w:tc>
        <w:tc>
          <w:tcPr>
            <w:tcW w:w="5812" w:type="dxa"/>
          </w:tcPr>
          <w:p w14:paraId="1A4D53C3" w14:textId="16DB57E8" w:rsidR="00D260CA" w:rsidRPr="00C554EF" w:rsidRDefault="00D260CA" w:rsidP="00D260CA">
            <w:r>
              <w:t>Embajadora de la República de Chile</w:t>
            </w:r>
            <w:r w:rsidR="001D58EB">
              <w:t xml:space="preserve"> en Alemania</w:t>
            </w:r>
          </w:p>
        </w:tc>
      </w:tr>
      <w:tr w:rsidR="00D260CA" w:rsidRPr="00C554EF" w14:paraId="07F7A28C" w14:textId="77777777" w:rsidTr="00D5230E">
        <w:tc>
          <w:tcPr>
            <w:tcW w:w="3397" w:type="dxa"/>
          </w:tcPr>
          <w:p w14:paraId="5B5EC759" w14:textId="77777777" w:rsidR="00D260CA" w:rsidRPr="00D61998" w:rsidRDefault="00D260CA" w:rsidP="00D260CA">
            <w:pPr>
              <w:rPr>
                <w:b/>
                <w:bCs/>
              </w:rPr>
            </w:pPr>
            <w:r>
              <w:rPr>
                <w:b/>
              </w:rPr>
              <w:t>Francisco Ulloa</w:t>
            </w:r>
          </w:p>
        </w:tc>
        <w:tc>
          <w:tcPr>
            <w:tcW w:w="5812" w:type="dxa"/>
          </w:tcPr>
          <w:p w14:paraId="5E1287FB" w14:textId="6E3B28CA" w:rsidR="00D260CA" w:rsidRDefault="009E1FAC" w:rsidP="00D260CA">
            <w:r>
              <w:t>Consejero, Embajada de la República de Chile</w:t>
            </w:r>
            <w:r w:rsidR="001D58EB">
              <w:t xml:space="preserve"> en Alemania</w:t>
            </w:r>
          </w:p>
        </w:tc>
      </w:tr>
      <w:tr w:rsidR="00D260CA" w:rsidRPr="00C554EF" w14:paraId="65E96DB7" w14:textId="77777777" w:rsidTr="00D5230E">
        <w:tc>
          <w:tcPr>
            <w:tcW w:w="3397" w:type="dxa"/>
          </w:tcPr>
          <w:p w14:paraId="422379B9" w14:textId="77777777" w:rsidR="00D260CA" w:rsidRPr="00D61998" w:rsidRDefault="00D260CA" w:rsidP="00D260CA">
            <w:pPr>
              <w:rPr>
                <w:b/>
                <w:bCs/>
              </w:rPr>
            </w:pPr>
            <w:proofErr w:type="spellStart"/>
            <w:r>
              <w:rPr>
                <w:b/>
              </w:rPr>
              <w:t>Sebastian</w:t>
            </w:r>
            <w:proofErr w:type="spellEnd"/>
            <w:r>
              <w:rPr>
                <w:b/>
              </w:rPr>
              <w:t xml:space="preserve"> </w:t>
            </w:r>
            <w:proofErr w:type="spellStart"/>
            <w:r>
              <w:rPr>
                <w:b/>
              </w:rPr>
              <w:t>Lemp</w:t>
            </w:r>
            <w:proofErr w:type="spellEnd"/>
          </w:p>
        </w:tc>
        <w:tc>
          <w:tcPr>
            <w:tcW w:w="5812" w:type="dxa"/>
          </w:tcPr>
          <w:p w14:paraId="66019621" w14:textId="4E5A0F2B" w:rsidR="00D260CA" w:rsidRDefault="003B6E11" w:rsidP="009E1FAC">
            <w:r>
              <w:t xml:space="preserve">Cónsul, </w:t>
            </w:r>
            <w:r w:rsidR="00D260CA">
              <w:t>Embajada de la República de Chile</w:t>
            </w:r>
            <w:r w:rsidR="001D58EB">
              <w:t xml:space="preserve"> en Alemania</w:t>
            </w:r>
          </w:p>
        </w:tc>
      </w:tr>
      <w:tr w:rsidR="00D61998" w:rsidRPr="008154BD" w14:paraId="0AEF5DDF" w14:textId="77777777" w:rsidTr="00D5230E">
        <w:tc>
          <w:tcPr>
            <w:tcW w:w="3397" w:type="dxa"/>
          </w:tcPr>
          <w:p w14:paraId="4722FDBE" w14:textId="77777777" w:rsidR="00D61998" w:rsidRPr="00D61998" w:rsidRDefault="00D61998" w:rsidP="00D260CA">
            <w:pPr>
              <w:rPr>
                <w:b/>
                <w:bCs/>
              </w:rPr>
            </w:pPr>
            <w:r>
              <w:rPr>
                <w:b/>
              </w:rPr>
              <w:t>María Luisa Ortiz Rojas</w:t>
            </w:r>
          </w:p>
        </w:tc>
        <w:tc>
          <w:tcPr>
            <w:tcW w:w="5812" w:type="dxa"/>
          </w:tcPr>
          <w:p w14:paraId="246D29F5" w14:textId="5E82898C" w:rsidR="00D61998" w:rsidRPr="00E2677A" w:rsidRDefault="00B162A4" w:rsidP="00D260CA">
            <w:r>
              <w:t xml:space="preserve">Jefa del área de colecciones e investigación, </w:t>
            </w:r>
            <w:r w:rsidR="00D61998">
              <w:t>Museo de la Memoria y los Derechos Humanos</w:t>
            </w:r>
          </w:p>
        </w:tc>
      </w:tr>
      <w:tr w:rsidR="0037576E" w:rsidRPr="006858AD" w14:paraId="428F07EF" w14:textId="77777777" w:rsidTr="00D5230E">
        <w:tc>
          <w:tcPr>
            <w:tcW w:w="3397" w:type="dxa"/>
          </w:tcPr>
          <w:p w14:paraId="1BF0DA87" w14:textId="46F83CE2" w:rsidR="0037576E" w:rsidRPr="00D61998" w:rsidRDefault="0037576E" w:rsidP="00D260CA">
            <w:pPr>
              <w:rPr>
                <w:b/>
                <w:bCs/>
              </w:rPr>
            </w:pPr>
            <w:r>
              <w:rPr>
                <w:b/>
              </w:rPr>
              <w:lastRenderedPageBreak/>
              <w:t xml:space="preserve">Francisca </w:t>
            </w:r>
            <w:r w:rsidR="00F84D69">
              <w:rPr>
                <w:b/>
              </w:rPr>
              <w:t xml:space="preserve">Dávalos </w:t>
            </w:r>
          </w:p>
        </w:tc>
        <w:tc>
          <w:tcPr>
            <w:tcW w:w="5812" w:type="dxa"/>
          </w:tcPr>
          <w:p w14:paraId="01FC2E76" w14:textId="3EBF6FBF" w:rsidR="0037576E" w:rsidRPr="00506DCE" w:rsidRDefault="00F84D69" w:rsidP="00D260CA">
            <w:r>
              <w:t xml:space="preserve">Encargada de Relaciones Internacionales, Museo de la Memoria y los Derechos Humanos. </w:t>
            </w:r>
          </w:p>
        </w:tc>
      </w:tr>
    </w:tbl>
    <w:p w14:paraId="043035F8" w14:textId="77777777" w:rsidR="00D61998" w:rsidRDefault="00D61998" w:rsidP="00D5230E">
      <w:pPr>
        <w:spacing w:after="240"/>
        <w:rPr>
          <w:b/>
          <w:bCs/>
          <w:lang w:val="es-CL"/>
        </w:rPr>
      </w:pPr>
    </w:p>
    <w:p w14:paraId="4FAF5136" w14:textId="77777777" w:rsidR="003E6D15" w:rsidRPr="00C554EF" w:rsidRDefault="003E6D15" w:rsidP="00D5230E">
      <w:pPr>
        <w:spacing w:after="240"/>
        <w:rPr>
          <w:b/>
          <w:bCs/>
        </w:rPr>
      </w:pPr>
      <w:r>
        <w:rPr>
          <w:b/>
        </w:rPr>
        <w:t>II. DESARROLLO DE LA SESIÓN</w:t>
      </w:r>
    </w:p>
    <w:p w14:paraId="13CB552B" w14:textId="77777777" w:rsidR="003E6D15" w:rsidRPr="00C554EF" w:rsidRDefault="003E6D15" w:rsidP="00D5230E">
      <w:pPr>
        <w:pStyle w:val="Prrafodelista"/>
        <w:numPr>
          <w:ilvl w:val="0"/>
          <w:numId w:val="7"/>
        </w:numPr>
        <w:ind w:left="709" w:hanging="345"/>
        <w:rPr>
          <w:b/>
          <w:bCs/>
        </w:rPr>
      </w:pPr>
      <w:r>
        <w:rPr>
          <w:b/>
        </w:rPr>
        <w:t>Introducción y bienvenida</w:t>
      </w:r>
    </w:p>
    <w:p w14:paraId="7A8F1035" w14:textId="77777777" w:rsidR="003E6D15" w:rsidRPr="00C554EF" w:rsidRDefault="00E8726B" w:rsidP="003E6D15">
      <w:r>
        <w:t>La Embajadora Walter y la Embajadora Fernández dieron la bienvenida a todos los presentes.</w:t>
      </w:r>
    </w:p>
    <w:p w14:paraId="5D6DCD4B" w14:textId="77777777" w:rsidR="003E6D15" w:rsidRPr="00C554EF" w:rsidRDefault="00115EFB" w:rsidP="00D5230E">
      <w:pPr>
        <w:pStyle w:val="Prrafodelista"/>
        <w:numPr>
          <w:ilvl w:val="0"/>
          <w:numId w:val="7"/>
        </w:numPr>
        <w:ind w:left="709" w:hanging="345"/>
        <w:rPr>
          <w:b/>
          <w:bCs/>
        </w:rPr>
      </w:pPr>
      <w:r>
        <w:rPr>
          <w:b/>
        </w:rPr>
        <w:t xml:space="preserve">Presentación de la agenda propuesta </w:t>
      </w:r>
    </w:p>
    <w:p w14:paraId="5869A2D1" w14:textId="77777777" w:rsidR="0035770F" w:rsidRPr="00C554EF" w:rsidRDefault="0035770F" w:rsidP="0035770F">
      <w:r>
        <w:t>A continuación, se revisó la agenda propuesta:</w:t>
      </w:r>
    </w:p>
    <w:p w14:paraId="67980D55" w14:textId="77777777" w:rsidR="00BC0A45" w:rsidRPr="00C554EF" w:rsidRDefault="00BC0A45" w:rsidP="00BC0A45">
      <w:pPr>
        <w:pStyle w:val="Prrafodelista"/>
        <w:numPr>
          <w:ilvl w:val="0"/>
          <w:numId w:val="8"/>
        </w:numPr>
        <w:ind w:left="1134" w:hanging="425"/>
        <w:jc w:val="both"/>
        <w:rPr>
          <w:rFonts w:cstheme="minorHAnsi"/>
          <w:i/>
          <w:iCs/>
        </w:rPr>
      </w:pPr>
      <w:r>
        <w:rPr>
          <w:i/>
        </w:rPr>
        <w:t xml:space="preserve">Procedimiento de expropiación parcial de Villa Baviera </w:t>
      </w:r>
    </w:p>
    <w:p w14:paraId="4F4454D0" w14:textId="77777777" w:rsidR="00BC0A45" w:rsidRPr="00C554EF" w:rsidRDefault="00BC0A45" w:rsidP="00BC0A45">
      <w:pPr>
        <w:pStyle w:val="Prrafodelista"/>
        <w:numPr>
          <w:ilvl w:val="0"/>
          <w:numId w:val="8"/>
        </w:numPr>
        <w:ind w:left="1134" w:hanging="425"/>
        <w:jc w:val="both"/>
        <w:rPr>
          <w:rFonts w:cstheme="minorHAnsi"/>
          <w:i/>
          <w:iCs/>
        </w:rPr>
      </w:pPr>
      <w:r>
        <w:rPr>
          <w:i/>
        </w:rPr>
        <w:t>Proyecto vinculado al Archivo Nacional</w:t>
      </w:r>
    </w:p>
    <w:p w14:paraId="0B768EBA" w14:textId="77777777" w:rsidR="0035770F" w:rsidRPr="00C554EF" w:rsidRDefault="0035770F" w:rsidP="003B2F33">
      <w:pPr>
        <w:pStyle w:val="Prrafodelista"/>
        <w:numPr>
          <w:ilvl w:val="0"/>
          <w:numId w:val="8"/>
        </w:numPr>
        <w:ind w:left="1134" w:hanging="425"/>
        <w:jc w:val="both"/>
        <w:rPr>
          <w:rFonts w:cstheme="minorHAnsi"/>
          <w:i/>
          <w:iCs/>
        </w:rPr>
      </w:pPr>
      <w:r>
        <w:rPr>
          <w:i/>
        </w:rPr>
        <w:t xml:space="preserve">Avance del proyecto conjunto Museo de la Memoria de la </w:t>
      </w:r>
      <w:proofErr w:type="spellStart"/>
      <w:r>
        <w:rPr>
          <w:i/>
        </w:rPr>
        <w:t>Freie</w:t>
      </w:r>
      <w:proofErr w:type="spellEnd"/>
      <w:r>
        <w:rPr>
          <w:i/>
        </w:rPr>
        <w:t xml:space="preserve"> </w:t>
      </w:r>
      <w:proofErr w:type="spellStart"/>
      <w:r>
        <w:rPr>
          <w:i/>
        </w:rPr>
        <w:t>Universität</w:t>
      </w:r>
      <w:proofErr w:type="spellEnd"/>
      <w:r>
        <w:rPr>
          <w:i/>
        </w:rPr>
        <w:t xml:space="preserve"> </w:t>
      </w:r>
      <w:proofErr w:type="spellStart"/>
      <w:r>
        <w:rPr>
          <w:i/>
        </w:rPr>
        <w:t>Berlin</w:t>
      </w:r>
      <w:proofErr w:type="spellEnd"/>
      <w:r>
        <w:rPr>
          <w:i/>
        </w:rPr>
        <w:t xml:space="preserve"> y el Museo de la Memoria y los Derechos Humanos</w:t>
      </w:r>
    </w:p>
    <w:p w14:paraId="5E4E1CE8" w14:textId="77777777" w:rsidR="0035770F" w:rsidRPr="00C554EF" w:rsidRDefault="00BC0A45" w:rsidP="003B2F33">
      <w:pPr>
        <w:pStyle w:val="Prrafodelista"/>
        <w:numPr>
          <w:ilvl w:val="0"/>
          <w:numId w:val="8"/>
        </w:numPr>
        <w:ind w:left="1134" w:hanging="425"/>
        <w:jc w:val="both"/>
        <w:rPr>
          <w:rFonts w:cstheme="minorHAnsi"/>
          <w:i/>
          <w:iCs/>
        </w:rPr>
      </w:pPr>
      <w:r>
        <w:rPr>
          <w:i/>
        </w:rPr>
        <w:t>Procedimiento ulterior en el año 2026 con el próximo nuevo Gobierno de Chile</w:t>
      </w:r>
    </w:p>
    <w:p w14:paraId="75B7D7FB" w14:textId="77777777" w:rsidR="0035770F" w:rsidRPr="00C554EF" w:rsidRDefault="002D74E5" w:rsidP="003B2F33">
      <w:pPr>
        <w:pStyle w:val="Prrafodelista"/>
        <w:numPr>
          <w:ilvl w:val="0"/>
          <w:numId w:val="8"/>
        </w:numPr>
        <w:ind w:left="1134" w:hanging="425"/>
        <w:contextualSpacing w:val="0"/>
        <w:jc w:val="both"/>
        <w:rPr>
          <w:i/>
          <w:iCs/>
        </w:rPr>
      </w:pPr>
      <w:r>
        <w:rPr>
          <w:i/>
        </w:rPr>
        <w:t>Asuntos varios</w:t>
      </w:r>
    </w:p>
    <w:p w14:paraId="28E5A103" w14:textId="22D893EB" w:rsidR="002B67EC" w:rsidRPr="00C554EF" w:rsidRDefault="002B67EC" w:rsidP="003B2F33">
      <w:pPr>
        <w:spacing w:after="240"/>
      </w:pPr>
      <w:r>
        <w:t xml:space="preserve">La agenda fue aprobada por los presentes, </w:t>
      </w:r>
      <w:r w:rsidR="001D58EB">
        <w:t xml:space="preserve">aunque por </w:t>
      </w:r>
      <w:r w:rsidR="007C2F86">
        <w:t>solicitud de</w:t>
      </w:r>
      <w:r>
        <w:t xml:space="preserve"> la parte chilena</w:t>
      </w:r>
      <w:r w:rsidR="001D58EB">
        <w:t>, se modificó el orden de las presentaciones.</w:t>
      </w:r>
      <w:r>
        <w:t xml:space="preserve"> </w:t>
      </w:r>
    </w:p>
    <w:p w14:paraId="0C5EA811" w14:textId="77777777" w:rsidR="00BC0A45" w:rsidRDefault="00BC0A45" w:rsidP="003B2F33">
      <w:pPr>
        <w:pStyle w:val="Prrafodelista"/>
        <w:numPr>
          <w:ilvl w:val="0"/>
          <w:numId w:val="7"/>
        </w:numPr>
        <w:ind w:left="709" w:hanging="329"/>
        <w:contextualSpacing w:val="0"/>
        <w:rPr>
          <w:b/>
          <w:bCs/>
        </w:rPr>
      </w:pPr>
      <w:r>
        <w:rPr>
          <w:b/>
        </w:rPr>
        <w:t>Estado de los trabajos relativos al fondo documental de Colonia Dignidad en el Archivo Nacional de Chile</w:t>
      </w:r>
    </w:p>
    <w:p w14:paraId="26623B97" w14:textId="1329E380" w:rsidR="007E1830" w:rsidRPr="006A30B9" w:rsidRDefault="00F86507" w:rsidP="007E1830">
      <w:pPr>
        <w:spacing w:line="240" w:lineRule="auto"/>
        <w:jc w:val="both"/>
      </w:pPr>
      <w:r>
        <w:t xml:space="preserve">La parte chilena expuso el estado respecto a la gestión, y en particular, de la digitalización del fondo documental de Colonia Dignidad confiscado en el terreno de Villa Baviera. Señaló que se había celebrado un </w:t>
      </w:r>
      <w:r w:rsidR="003336FD">
        <w:t>convenio de colaboración</w:t>
      </w:r>
      <w:r>
        <w:t xml:space="preserve"> entre el Ministerio de las Culturas, las Artes y el Patrimonio</w:t>
      </w:r>
      <w:r w:rsidR="001D58EB">
        <w:t>,</w:t>
      </w:r>
      <w:r>
        <w:t xml:space="preserve"> el Archivo Nacional de Chile</w:t>
      </w:r>
      <w:r w:rsidR="003336FD">
        <w:t xml:space="preserve"> y el Ministerio de Justicia y Derechos Humanos. </w:t>
      </w:r>
    </w:p>
    <w:p w14:paraId="2194D82A" w14:textId="380351A8" w:rsidR="003D4199" w:rsidRDefault="001D58EB" w:rsidP="00F86507">
      <w:pPr>
        <w:spacing w:line="240" w:lineRule="auto"/>
        <w:jc w:val="both"/>
      </w:pPr>
      <w:r>
        <w:t>Señaló que el proceso de digitalización se inició el 13 de noviembre de 2025, y que e</w:t>
      </w:r>
      <w:r w:rsidR="007E1830">
        <w:t>stá previsto concluir la mayor parte de los trabajos para el 18 de febrero de 2026. La parte chilena indicó que para el 27 % restante será necesario el apoyo de Alemania.</w:t>
      </w:r>
    </w:p>
    <w:p w14:paraId="66358199" w14:textId="77777777" w:rsidR="007E1830" w:rsidRDefault="007E1830" w:rsidP="00F86507">
      <w:pPr>
        <w:spacing w:line="240" w:lineRule="auto"/>
        <w:jc w:val="both"/>
      </w:pPr>
      <w:r>
        <w:t>La parte alemana expuso que desde hace algún tiempo ya existe una primera solicitud de fondos para apoyar la gestión de los expedientes. Señaló que, sin embargo, la traducción al inglés transmitida en el mes de junio es idéntica en cuanto a contenido a la solicitud de noviembre de 2024 y agregó que siguen pendientes algunas cuestiones esenciales. La reunión técnica sugerida en la sesión anterior hasta el momento no ha podido realizarse. Se sugirió nuevamente realizar una reunión a nivel de trabajo para establecer los siguientes pasos, así como nombrar a una persona de contacto del Archivo Nacional de Chile. La parte chilena se pondrá en contacto con la parte alemana a este respecto. Asimismo, la parte alemana solicitó un resumen del estado actual del proyecto.</w:t>
      </w:r>
    </w:p>
    <w:p w14:paraId="2DB9A938" w14:textId="3722096C" w:rsidR="002A647C" w:rsidRDefault="002A647C" w:rsidP="00F86507">
      <w:pPr>
        <w:spacing w:line="240" w:lineRule="auto"/>
        <w:jc w:val="both"/>
      </w:pPr>
      <w:r>
        <w:t xml:space="preserve">La parte alemana informó además que, tal como se sugirió en la sesión anterior, se exploraría una sinergia con el proyecto de la </w:t>
      </w:r>
      <w:proofErr w:type="spellStart"/>
      <w:r>
        <w:t>Freie</w:t>
      </w:r>
      <w:proofErr w:type="spellEnd"/>
      <w:r>
        <w:t xml:space="preserve"> </w:t>
      </w:r>
      <w:proofErr w:type="spellStart"/>
      <w:r>
        <w:t>Universität</w:t>
      </w:r>
      <w:proofErr w:type="spellEnd"/>
      <w:r>
        <w:t xml:space="preserve"> </w:t>
      </w:r>
      <w:proofErr w:type="spellStart"/>
      <w:r>
        <w:t>Berlin</w:t>
      </w:r>
      <w:proofErr w:type="spellEnd"/>
      <w:r>
        <w:t xml:space="preserve"> (véase el punto 5). Agregó que el Prof. Dr. </w:t>
      </w:r>
      <w:proofErr w:type="spellStart"/>
      <w:r>
        <w:t>Rinke</w:t>
      </w:r>
      <w:proofErr w:type="spellEnd"/>
      <w:r>
        <w:t xml:space="preserve"> envió un primer borrador de proyecto para ello, el cual debería ser abordado igualmente en la reunión planificada.</w:t>
      </w:r>
      <w:bookmarkStart w:id="0" w:name="_GoBack"/>
    </w:p>
    <w:bookmarkEnd w:id="0"/>
    <w:p w14:paraId="2FD0387F" w14:textId="77777777" w:rsidR="008858E0" w:rsidRPr="007E1830" w:rsidRDefault="008858E0" w:rsidP="00F86507">
      <w:pPr>
        <w:spacing w:line="240" w:lineRule="auto"/>
        <w:jc w:val="both"/>
      </w:pPr>
    </w:p>
    <w:p w14:paraId="469D8CA1" w14:textId="77777777" w:rsidR="00BC0A45" w:rsidRDefault="007C073D" w:rsidP="003B2F33">
      <w:pPr>
        <w:pStyle w:val="Prrafodelista"/>
        <w:numPr>
          <w:ilvl w:val="0"/>
          <w:numId w:val="7"/>
        </w:numPr>
        <w:ind w:left="709" w:hanging="329"/>
        <w:contextualSpacing w:val="0"/>
        <w:rPr>
          <w:b/>
          <w:bCs/>
        </w:rPr>
      </w:pPr>
      <w:r>
        <w:rPr>
          <w:b/>
        </w:rPr>
        <w:lastRenderedPageBreak/>
        <w:t>Estado de la expropiación de una parte del terreno de Villa Baviera</w:t>
      </w:r>
    </w:p>
    <w:p w14:paraId="2528DAAD" w14:textId="77777777" w:rsidR="00F86507" w:rsidRPr="00C554EF" w:rsidRDefault="00F86507" w:rsidP="00F86507">
      <w:pPr>
        <w:spacing w:line="240" w:lineRule="auto"/>
        <w:jc w:val="both"/>
      </w:pPr>
      <w:r>
        <w:t>La parte chilena expuso los avances del proceso de la expropiación parcial del terreno de Villa Baviera desde la promulgación del decreto expropiatorio el 7 de julio de 2025.</w:t>
      </w:r>
    </w:p>
    <w:p w14:paraId="2B59DEB0" w14:textId="77777777" w:rsidR="001A526D" w:rsidRDefault="001D1575" w:rsidP="001A526D">
      <w:pPr>
        <w:spacing w:line="240" w:lineRule="auto"/>
        <w:jc w:val="both"/>
      </w:pPr>
      <w:r>
        <w:t xml:space="preserve">Señaló que el siguiente paso es estimar el valor de los inmuebles o las parcelas cuya expropiación está prevista, a fin de determinar el monto a pagar como indemnización a los propietarios. Explicó que cuando se presentaron por primera vez los colaboradores de la autoridad competente, los habitantes no </w:t>
      </w:r>
      <w:proofErr w:type="gramStart"/>
      <w:r>
        <w:t>les</w:t>
      </w:r>
      <w:proofErr w:type="gramEnd"/>
      <w:r>
        <w:t xml:space="preserve"> permitieron el acceso al terreno de Villa Baviera. Añadió que ahora hay una resolución judicial que establece que deberá permitirse llevar a cabo la estimación del valor dentro de un plazo de treinta días.</w:t>
      </w:r>
    </w:p>
    <w:p w14:paraId="31C0D67D" w14:textId="77777777" w:rsidR="001D1575" w:rsidRDefault="001D1575" w:rsidP="001A526D">
      <w:pPr>
        <w:spacing w:line="240" w:lineRule="auto"/>
        <w:jc w:val="both"/>
      </w:pPr>
      <w:r>
        <w:t>La parte chilena indicó que tras la expropiación los edificios y terrenos pasarán a ser propiedad de las autoridades fiscales, y a continuación serán administradas por la entidad que habrá de establecerse. Asimismo, anunció que proporcionará posteriormente un modelo de administración, así como un resumen tanto de los pasos que se han realizado hasta ahora como de los pasos siguientes en el proceso de expropiación, ambos de forma escrita.</w:t>
      </w:r>
    </w:p>
    <w:p w14:paraId="4DF13700" w14:textId="77777777" w:rsidR="001D1575" w:rsidRDefault="001D1575" w:rsidP="001A526D">
      <w:pPr>
        <w:spacing w:line="240" w:lineRule="auto"/>
        <w:jc w:val="both"/>
      </w:pPr>
      <w:r>
        <w:t>La parte chilena explicó que el proceso es complejo, pero que se está avanzando con firmeza.</w:t>
      </w:r>
    </w:p>
    <w:p w14:paraId="39D7E0AE" w14:textId="0119C56B" w:rsidR="001D1575" w:rsidRDefault="001D1575" w:rsidP="001A526D">
      <w:pPr>
        <w:spacing w:line="240" w:lineRule="auto"/>
        <w:jc w:val="both"/>
      </w:pPr>
      <w:r>
        <w:t>La delegación chilena enfatizó que se desea transmitir calma a los habitantes de Villa Baviera y aseguró que se respetarán los derechos humanos de todas las personas.</w:t>
      </w:r>
      <w:r w:rsidR="001D58EB">
        <w:t xml:space="preserve"> En ese sentido</w:t>
      </w:r>
      <w:r w:rsidR="001D58EB" w:rsidRPr="001D58EB">
        <w:t xml:space="preserve">, se hizo hincapié en que </w:t>
      </w:r>
      <w:r w:rsidR="001D58EB">
        <w:t xml:space="preserve">existen </w:t>
      </w:r>
      <w:r w:rsidR="001D58EB" w:rsidRPr="001D58EB">
        <w:t>mecanismos especiales para la conducción de procesos de expropiación, que permiten distinguir entre el proceso expropiatorio propiamente dicho y la entrega material del inmueble, a fin de considerar las necesidades de las personas que habitan el lugar.</w:t>
      </w:r>
    </w:p>
    <w:p w14:paraId="29D33958" w14:textId="77777777" w:rsidR="003D46ED" w:rsidRDefault="003D46ED" w:rsidP="001A526D">
      <w:pPr>
        <w:spacing w:line="240" w:lineRule="auto"/>
        <w:jc w:val="both"/>
      </w:pPr>
      <w:r>
        <w:t>La parte alemana agradeció las explicaciones y los esfuerzos por avanzar con el proceso.</w:t>
      </w:r>
    </w:p>
    <w:p w14:paraId="274BBF69" w14:textId="77777777" w:rsidR="002B67EC" w:rsidRPr="00C554EF" w:rsidRDefault="002B67EC" w:rsidP="003B2F33">
      <w:pPr>
        <w:pStyle w:val="Prrafodelista"/>
        <w:numPr>
          <w:ilvl w:val="0"/>
          <w:numId w:val="7"/>
        </w:numPr>
        <w:ind w:left="709" w:hanging="329"/>
        <w:contextualSpacing w:val="0"/>
        <w:rPr>
          <w:b/>
          <w:bCs/>
        </w:rPr>
      </w:pPr>
      <w:r>
        <w:rPr>
          <w:b/>
        </w:rPr>
        <w:t>Proyecto “Memorias interactivas de Colonia Dignidad”</w:t>
      </w:r>
    </w:p>
    <w:p w14:paraId="1FFADBD7" w14:textId="77777777" w:rsidR="00F13E02" w:rsidRPr="00C554EF" w:rsidRDefault="007C00BD" w:rsidP="00F9115B">
      <w:pPr>
        <w:spacing w:line="240" w:lineRule="auto"/>
        <w:jc w:val="both"/>
      </w:pPr>
      <w:r>
        <w:t xml:space="preserve">La parte chilena presentó el estado actual del proyecto, así como los siguientes pasos. Iniciado en abril de 2024, el proyecto es una colaboración entre la </w:t>
      </w:r>
      <w:proofErr w:type="spellStart"/>
      <w:r>
        <w:t>Freie</w:t>
      </w:r>
      <w:proofErr w:type="spellEnd"/>
      <w:r>
        <w:t xml:space="preserve"> </w:t>
      </w:r>
      <w:proofErr w:type="spellStart"/>
      <w:r>
        <w:t>Universität</w:t>
      </w:r>
      <w:proofErr w:type="spellEnd"/>
      <w:r>
        <w:t xml:space="preserve"> </w:t>
      </w:r>
      <w:proofErr w:type="spellStart"/>
      <w:r>
        <w:t>Berlin</w:t>
      </w:r>
      <w:proofErr w:type="spellEnd"/>
      <w:r>
        <w:t xml:space="preserve"> y el Museo de la Memoria y los Derechos Humanos, financiado por el Ministerio Federal de Relaciones Exteriores de Alemania. Su propósito es visibilizar historias de vida vinculadas a Colonia Dignidad, complementando el archivo de historia oral, que ya se encuentra en línea, y fomentar el intercambio público, científico y cultural entre Chile y Alemania.</w:t>
      </w:r>
    </w:p>
    <w:p w14:paraId="75D07F86" w14:textId="77777777" w:rsidR="002E3599" w:rsidRDefault="00A93200" w:rsidP="00F9115B">
      <w:pPr>
        <w:spacing w:line="240" w:lineRule="auto"/>
        <w:jc w:val="both"/>
      </w:pPr>
      <w:r>
        <w:t>Entre sus principales productos están una estación interactiva digital y una exposición temporal, seguidas por una exposición permanente y una versión en línea en 2027. También se incluyen talleres, publicaciones y encuentros bilaterales, con enfoque bilingüe, inclusivo y accesible.</w:t>
      </w:r>
    </w:p>
    <w:p w14:paraId="5AB92F44" w14:textId="77777777" w:rsidR="00880067" w:rsidRDefault="00880067" w:rsidP="00F9115B">
      <w:pPr>
        <w:spacing w:line="240" w:lineRule="auto"/>
        <w:jc w:val="both"/>
      </w:pPr>
      <w:r>
        <w:t>La parte alemana confirmó que, a pesar de la difícil situación presupuestaria, la solicitud de subvención con fondos del Ministerio Federal de Relaciones Exteriores para continuar con el proyecto en 2026 ha sido aprobada y que, por tanto, será posible dar continuidad al proyecto el próximo año.</w:t>
      </w:r>
    </w:p>
    <w:p w14:paraId="0D5719A6" w14:textId="77777777" w:rsidR="007C00BD" w:rsidRDefault="007C00BD" w:rsidP="00F9115B">
      <w:pPr>
        <w:spacing w:line="240" w:lineRule="auto"/>
        <w:jc w:val="both"/>
      </w:pPr>
      <w:r>
        <w:t>Está previsto que el 29 de octubre de 2026 sea inaugurada la estación interactiva y la exposición temporal. La parte alemana agregó que en este contexto también habrá un programa cultural complementario, en colaboración con el Goethe-</w:t>
      </w:r>
      <w:proofErr w:type="spellStart"/>
      <w:r>
        <w:t>Institut</w:t>
      </w:r>
      <w:proofErr w:type="spellEnd"/>
      <w:r>
        <w:t xml:space="preserve"> Santiago y artistas chilenos.</w:t>
      </w:r>
    </w:p>
    <w:p w14:paraId="617FB5E4" w14:textId="77777777" w:rsidR="00880067" w:rsidRDefault="00880067" w:rsidP="00F9115B">
      <w:pPr>
        <w:spacing w:line="240" w:lineRule="auto"/>
        <w:jc w:val="both"/>
      </w:pPr>
      <w:r>
        <w:t>La parte alemana resaltó la importancia del proyecto como una aportación visible al esfuerzo común de abordar la memoria de Colonia Dignidad y abogará por que acudan representantes del más alto nivel posible a la inauguración de la exposición temporal.</w:t>
      </w:r>
    </w:p>
    <w:p w14:paraId="7B71DBB1" w14:textId="77777777" w:rsidR="008D1C8F" w:rsidRDefault="00F86507" w:rsidP="00581541">
      <w:pPr>
        <w:pStyle w:val="Prrafodelista"/>
        <w:numPr>
          <w:ilvl w:val="0"/>
          <w:numId w:val="7"/>
        </w:numPr>
        <w:ind w:left="709" w:hanging="283"/>
        <w:rPr>
          <w:b/>
          <w:bCs/>
        </w:rPr>
      </w:pPr>
      <w:r>
        <w:rPr>
          <w:b/>
        </w:rPr>
        <w:lastRenderedPageBreak/>
        <w:t>Procedimiento ulterior en el año 2026 con el próximo nuevo Gobierno de Chile</w:t>
      </w:r>
    </w:p>
    <w:p w14:paraId="5A061CC5" w14:textId="6D6D385F" w:rsidR="00253807" w:rsidRPr="00564BD1" w:rsidRDefault="00A52209" w:rsidP="00CE60A0">
      <w:pPr>
        <w:jc w:val="both"/>
      </w:pPr>
      <w:r>
        <w:t xml:space="preserve">La parte chilena subrayó que la cooperación en la COMIXTA hasta ahora se ha basado en el memorándum de entendimiento conjunto suscrito entre ambos Gobiernos el 12 de julio de 2017 y que </w:t>
      </w:r>
      <w:r w:rsidR="001D58EB">
        <w:t>se espera</w:t>
      </w:r>
      <w:r>
        <w:t xml:space="preserve"> continuar con dicha cooperación y la realización de las reuniones periódicas establecidas en dicho memorándum.</w:t>
      </w:r>
    </w:p>
    <w:p w14:paraId="378A9AFE" w14:textId="10CF4045" w:rsidR="00A52209" w:rsidRPr="00564BD1" w:rsidRDefault="00A52209" w:rsidP="00CE60A0">
      <w:pPr>
        <w:jc w:val="both"/>
      </w:pPr>
      <w:r>
        <w:t xml:space="preserve">Asimismo, la parte chilena indicó que el esclarecimiento de los crímenes perpetrados en Colonia Dignidad y la labor de la COMIXTA son una prioridad del Gobierno actual. Agregó </w:t>
      </w:r>
      <w:r w:rsidR="003B6E11">
        <w:t>que,</w:t>
      </w:r>
      <w:r>
        <w:t xml:space="preserve"> en </w:t>
      </w:r>
      <w:r w:rsidR="001D58EB">
        <w:t>el traspaso</w:t>
      </w:r>
      <w:r>
        <w:t xml:space="preserve"> de funciones al nuevo Gobierno, el abordaje de la</w:t>
      </w:r>
      <w:r w:rsidR="001D58EB">
        <w:t>s materias asociadas a</w:t>
      </w:r>
      <w:r>
        <w:t xml:space="preserve"> la Ex Colonia Dignidad será señalada como uno de los temas de especial relevancia.</w:t>
      </w:r>
    </w:p>
    <w:p w14:paraId="5B68CB8D" w14:textId="77777777" w:rsidR="00A52209" w:rsidRPr="00564BD1" w:rsidRDefault="00A52209" w:rsidP="00CE60A0">
      <w:pPr>
        <w:jc w:val="both"/>
      </w:pPr>
      <w:r>
        <w:t>La parte alemana agradeció la entrega ordenada al nuevo Gobierno.</w:t>
      </w:r>
    </w:p>
    <w:p w14:paraId="5E55D2C9" w14:textId="77777777" w:rsidR="00733B51" w:rsidRDefault="00A04830" w:rsidP="00CE60A0">
      <w:pPr>
        <w:pStyle w:val="Prrafodelista"/>
        <w:numPr>
          <w:ilvl w:val="0"/>
          <w:numId w:val="7"/>
        </w:numPr>
        <w:ind w:left="709" w:hanging="283"/>
        <w:jc w:val="both"/>
        <w:rPr>
          <w:b/>
          <w:bCs/>
        </w:rPr>
      </w:pPr>
      <w:r>
        <w:rPr>
          <w:b/>
        </w:rPr>
        <w:t>Avisos varios y próxima reunión</w:t>
      </w:r>
    </w:p>
    <w:p w14:paraId="1D845ECF" w14:textId="19214128" w:rsidR="003D46ED" w:rsidRDefault="003D46ED" w:rsidP="00CE60A0">
      <w:pPr>
        <w:jc w:val="both"/>
      </w:pPr>
      <w:r>
        <w:t xml:space="preserve">A continuación, se comentó el comunicado conjunto del Relator Especial de las Naciones Unidas sobre la promoción de la verdad, la justicia, la reparación y las garantías de no repetición, del Grupo de Trabajo sobre Desapariciones Forzadas o Involuntarias, así como del Relator Especial </w:t>
      </w:r>
      <w:r w:rsidR="00217345">
        <w:t xml:space="preserve">sobre las </w:t>
      </w:r>
      <w:r>
        <w:t>ejecuciones extrajudiciales, sumarias o arbitrarias. Ambas partes han recibido un</w:t>
      </w:r>
      <w:r w:rsidR="00217345">
        <w:t>a comunicación</w:t>
      </w:r>
      <w:r>
        <w:t xml:space="preserve"> en relación con su respectivo manejo y con el abordaje de la memoria de Colonia Dignidad, y han enviado </w:t>
      </w:r>
      <w:r w:rsidR="001D58EB">
        <w:t>s</w:t>
      </w:r>
      <w:r>
        <w:t>u respectiva respuesta</w:t>
      </w:r>
      <w:r w:rsidR="00217345">
        <w:t>, la cual se encuentra publicada en la página web de la ONU</w:t>
      </w:r>
      <w:r>
        <w:t>. Ambas partes explicaron en qué medida las indicaciones debían ser consideradas en la labor de la COMIXTA y coincidieron en que la publicación de las declaraciones conjuntas y de las actas de reunión serían una aportación importante a la transparencia. Se consideró como algo positivo la participación ulterior de la sociedad civil en el proceso del establecimiento del sitio de memoria</w:t>
      </w:r>
      <w:r w:rsidR="001D58EB">
        <w:t>, esperando que ella pueda</w:t>
      </w:r>
      <w:r>
        <w:t xml:space="preserve"> concretarse en el transcurso del procedimiento.</w:t>
      </w:r>
    </w:p>
    <w:p w14:paraId="7A35F35A" w14:textId="39190FC3" w:rsidR="003D46ED" w:rsidRPr="003D46ED" w:rsidRDefault="003D46ED" w:rsidP="00CE60A0">
      <w:pPr>
        <w:jc w:val="both"/>
      </w:pPr>
      <w:r>
        <w:t xml:space="preserve">Asimismo, la parte chilena </w:t>
      </w:r>
      <w:r w:rsidR="001D58EB">
        <w:t>hizo referencia a</w:t>
      </w:r>
      <w:r>
        <w:t>l Informe de la Misión de Observación en la Ex Colonia Dignidad del Instituto Nacional de Derechos Humanos de Chile. Dicho informe describe los avances y los retos en el proceso del abordaje de la memoria de Colonia Dignidad en Chile</w:t>
      </w:r>
      <w:r w:rsidR="00217345">
        <w:t>, además de otros desafíos generales en el contexto de la justicia transicional</w:t>
      </w:r>
      <w:r>
        <w:t>. La parte chilena recalcó que</w:t>
      </w:r>
      <w:r w:rsidR="001D58EB">
        <w:t xml:space="preserve"> la labor que desempeña</w:t>
      </w:r>
      <w:r>
        <w:t xml:space="preserve"> el Instituto Nacional de Derechos Humanos </w:t>
      </w:r>
      <w:r w:rsidR="001D58EB">
        <w:t xml:space="preserve">es importante, </w:t>
      </w:r>
      <w:r>
        <w:t>y que ello puede coadyuvar a que continúe la labor de la COMIXTA.</w:t>
      </w:r>
    </w:p>
    <w:p w14:paraId="02C5C0D4" w14:textId="77777777" w:rsidR="00886C2B" w:rsidRPr="00C554EF" w:rsidRDefault="00886C2B" w:rsidP="00CE60A0">
      <w:pPr>
        <w:spacing w:line="240" w:lineRule="auto"/>
        <w:jc w:val="both"/>
        <w:rPr>
          <w:b/>
          <w:bCs/>
          <w:i/>
          <w:iCs/>
          <w:u w:val="single"/>
        </w:rPr>
      </w:pPr>
      <w:r>
        <w:rPr>
          <w:b/>
          <w:i/>
          <w:u w:val="single"/>
        </w:rPr>
        <w:t>Planificación de la próxima COMIXTA</w:t>
      </w:r>
    </w:p>
    <w:p w14:paraId="778345AD" w14:textId="77777777" w:rsidR="00A04830" w:rsidRDefault="00A04830" w:rsidP="00CE60A0">
      <w:pPr>
        <w:spacing w:after="240" w:line="240" w:lineRule="auto"/>
        <w:jc w:val="both"/>
      </w:pPr>
      <w:r>
        <w:t>Se propuso realizar la próxima COMIXTA de forma presencial en Santiago, idealmente en mayo/junio de 2026, tras la asunción de las funciones por parte del nuevo Gobierno.</w:t>
      </w:r>
    </w:p>
    <w:p w14:paraId="0214F4B1" w14:textId="77777777" w:rsidR="00A04830" w:rsidRPr="00C554EF" w:rsidRDefault="00A04830" w:rsidP="00874743">
      <w:pPr>
        <w:rPr>
          <w:b/>
          <w:bCs/>
          <w:i/>
          <w:iCs/>
          <w:u w:val="single"/>
        </w:rPr>
      </w:pPr>
      <w:r>
        <w:rPr>
          <w:b/>
          <w:i/>
          <w:u w:val="single"/>
        </w:rPr>
        <w:t xml:space="preserve">Comunicación posterior </w:t>
      </w:r>
    </w:p>
    <w:p w14:paraId="78FBD1A3" w14:textId="77777777" w:rsidR="00895AE7" w:rsidRPr="00C554EF" w:rsidRDefault="00A04830" w:rsidP="00344385">
      <w:pPr>
        <w:spacing w:line="240" w:lineRule="auto"/>
        <w:jc w:val="both"/>
      </w:pPr>
      <w:r>
        <w:t>Se acordó que la parte alemana elaborará la propuesta inicial del comunicado conjunto y del acta de reunión de esta sesión.</w:t>
      </w:r>
    </w:p>
    <w:p w14:paraId="6FA641EA" w14:textId="77777777" w:rsidR="00FD2BBB" w:rsidRPr="00C554EF" w:rsidRDefault="00344385" w:rsidP="00B04197">
      <w:pPr>
        <w:spacing w:line="240" w:lineRule="auto"/>
        <w:jc w:val="both"/>
      </w:pPr>
      <w:r>
        <w:t>Ambas partes agradecieron el diálogo productivo y reiteraron su voluntad de seguir cooperando de forma constructiva en el futuro, con base en el memorándum de entendimiento conjunto del 12 de julio de 2017.</w:t>
      </w:r>
    </w:p>
    <w:sectPr w:rsidR="00FD2BBB" w:rsidRPr="00C554E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FE64E" w14:textId="77777777" w:rsidR="00091FF3" w:rsidRDefault="00091FF3" w:rsidP="00D26697">
      <w:pPr>
        <w:spacing w:after="0" w:line="240" w:lineRule="auto"/>
      </w:pPr>
      <w:r>
        <w:separator/>
      </w:r>
    </w:p>
  </w:endnote>
  <w:endnote w:type="continuationSeparator" w:id="0">
    <w:p w14:paraId="22C35453" w14:textId="77777777" w:rsidR="00091FF3" w:rsidRDefault="00091FF3" w:rsidP="00D2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36E48" w14:textId="77777777" w:rsidR="00091FF3" w:rsidRDefault="00091FF3" w:rsidP="00D26697">
      <w:pPr>
        <w:spacing w:after="0" w:line="240" w:lineRule="auto"/>
      </w:pPr>
      <w:r>
        <w:separator/>
      </w:r>
    </w:p>
  </w:footnote>
  <w:footnote w:type="continuationSeparator" w:id="0">
    <w:p w14:paraId="46BDBF9F" w14:textId="77777777" w:rsidR="00091FF3" w:rsidRDefault="00091FF3" w:rsidP="00D26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685422"/>
      <w:docPartObj>
        <w:docPartGallery w:val="Page Numbers (Top of Page)"/>
        <w:docPartUnique/>
      </w:docPartObj>
    </w:sdtPr>
    <w:sdtEndPr/>
    <w:sdtContent>
      <w:p w14:paraId="54AA07B2" w14:textId="77F03FD6" w:rsidR="00D26697" w:rsidRDefault="00D26697">
        <w:pPr>
          <w:pStyle w:val="Encabezado"/>
          <w:jc w:val="center"/>
        </w:pPr>
        <w:r>
          <w:fldChar w:fldCharType="begin"/>
        </w:r>
        <w:r>
          <w:instrText>PAGE   \* MERGEFORMAT</w:instrText>
        </w:r>
        <w:r>
          <w:fldChar w:fldCharType="separate"/>
        </w:r>
        <w:r w:rsidR="008858E0">
          <w:rPr>
            <w:noProof/>
          </w:rPr>
          <w:t>4</w:t>
        </w:r>
        <w:r>
          <w:fldChar w:fldCharType="end"/>
        </w:r>
      </w:p>
    </w:sdtContent>
  </w:sdt>
  <w:p w14:paraId="19F62DAE" w14:textId="77777777" w:rsidR="00D26697" w:rsidRDefault="00D266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DA6"/>
    <w:multiLevelType w:val="hybridMultilevel"/>
    <w:tmpl w:val="82743D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1B2128"/>
    <w:multiLevelType w:val="hybridMultilevel"/>
    <w:tmpl w:val="C5DAD80E"/>
    <w:lvl w:ilvl="0" w:tplc="04070001">
      <w:start w:val="1"/>
      <w:numFmt w:val="bullet"/>
      <w:lvlText w:val=""/>
      <w:lvlJc w:val="left"/>
      <w:pPr>
        <w:ind w:left="1770" w:hanging="360"/>
      </w:pPr>
      <w:rPr>
        <w:rFonts w:ascii="Symbol" w:hAnsi="Symbol"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2" w15:restartNumberingAfterBreak="0">
    <w:nsid w:val="14647647"/>
    <w:multiLevelType w:val="hybridMultilevel"/>
    <w:tmpl w:val="801066C0"/>
    <w:lvl w:ilvl="0" w:tplc="B2D89AF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221CD9"/>
    <w:multiLevelType w:val="hybridMultilevel"/>
    <w:tmpl w:val="D30ADB56"/>
    <w:lvl w:ilvl="0" w:tplc="EE24907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669AF"/>
    <w:multiLevelType w:val="hybridMultilevel"/>
    <w:tmpl w:val="63821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607CC9"/>
    <w:multiLevelType w:val="hybridMultilevel"/>
    <w:tmpl w:val="F912B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CB3F63"/>
    <w:multiLevelType w:val="hybridMultilevel"/>
    <w:tmpl w:val="FF9A7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F405BC"/>
    <w:multiLevelType w:val="hybridMultilevel"/>
    <w:tmpl w:val="DC5C60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8B28D3"/>
    <w:multiLevelType w:val="hybridMultilevel"/>
    <w:tmpl w:val="D8109B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7E0E1B"/>
    <w:multiLevelType w:val="hybridMultilevel"/>
    <w:tmpl w:val="ADC4DE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A221C81"/>
    <w:multiLevelType w:val="hybridMultilevel"/>
    <w:tmpl w:val="7D9EB820"/>
    <w:lvl w:ilvl="0" w:tplc="04070003">
      <w:start w:val="1"/>
      <w:numFmt w:val="bullet"/>
      <w:lvlText w:val="o"/>
      <w:lvlJc w:val="left"/>
      <w:pPr>
        <w:ind w:left="1224" w:hanging="360"/>
      </w:pPr>
      <w:rPr>
        <w:rFonts w:ascii="Courier New" w:hAnsi="Courier New" w:cs="Courier New" w:hint="default"/>
      </w:rPr>
    </w:lvl>
    <w:lvl w:ilvl="1" w:tplc="04070003" w:tentative="1">
      <w:start w:val="1"/>
      <w:numFmt w:val="bullet"/>
      <w:lvlText w:val="o"/>
      <w:lvlJc w:val="left"/>
      <w:pPr>
        <w:ind w:left="1944" w:hanging="360"/>
      </w:pPr>
      <w:rPr>
        <w:rFonts w:ascii="Courier New" w:hAnsi="Courier New" w:cs="Courier New" w:hint="default"/>
      </w:rPr>
    </w:lvl>
    <w:lvl w:ilvl="2" w:tplc="04070005" w:tentative="1">
      <w:start w:val="1"/>
      <w:numFmt w:val="bullet"/>
      <w:lvlText w:val=""/>
      <w:lvlJc w:val="left"/>
      <w:pPr>
        <w:ind w:left="2664" w:hanging="360"/>
      </w:pPr>
      <w:rPr>
        <w:rFonts w:ascii="Wingdings" w:hAnsi="Wingdings" w:hint="default"/>
      </w:rPr>
    </w:lvl>
    <w:lvl w:ilvl="3" w:tplc="04070001" w:tentative="1">
      <w:start w:val="1"/>
      <w:numFmt w:val="bullet"/>
      <w:lvlText w:val=""/>
      <w:lvlJc w:val="left"/>
      <w:pPr>
        <w:ind w:left="3384" w:hanging="360"/>
      </w:pPr>
      <w:rPr>
        <w:rFonts w:ascii="Symbol" w:hAnsi="Symbol" w:hint="default"/>
      </w:rPr>
    </w:lvl>
    <w:lvl w:ilvl="4" w:tplc="04070003" w:tentative="1">
      <w:start w:val="1"/>
      <w:numFmt w:val="bullet"/>
      <w:lvlText w:val="o"/>
      <w:lvlJc w:val="left"/>
      <w:pPr>
        <w:ind w:left="4104" w:hanging="360"/>
      </w:pPr>
      <w:rPr>
        <w:rFonts w:ascii="Courier New" w:hAnsi="Courier New" w:cs="Courier New" w:hint="default"/>
      </w:rPr>
    </w:lvl>
    <w:lvl w:ilvl="5" w:tplc="04070005" w:tentative="1">
      <w:start w:val="1"/>
      <w:numFmt w:val="bullet"/>
      <w:lvlText w:val=""/>
      <w:lvlJc w:val="left"/>
      <w:pPr>
        <w:ind w:left="4824" w:hanging="360"/>
      </w:pPr>
      <w:rPr>
        <w:rFonts w:ascii="Wingdings" w:hAnsi="Wingdings" w:hint="default"/>
      </w:rPr>
    </w:lvl>
    <w:lvl w:ilvl="6" w:tplc="04070001" w:tentative="1">
      <w:start w:val="1"/>
      <w:numFmt w:val="bullet"/>
      <w:lvlText w:val=""/>
      <w:lvlJc w:val="left"/>
      <w:pPr>
        <w:ind w:left="5544" w:hanging="360"/>
      </w:pPr>
      <w:rPr>
        <w:rFonts w:ascii="Symbol" w:hAnsi="Symbol" w:hint="default"/>
      </w:rPr>
    </w:lvl>
    <w:lvl w:ilvl="7" w:tplc="04070003" w:tentative="1">
      <w:start w:val="1"/>
      <w:numFmt w:val="bullet"/>
      <w:lvlText w:val="o"/>
      <w:lvlJc w:val="left"/>
      <w:pPr>
        <w:ind w:left="6264" w:hanging="360"/>
      </w:pPr>
      <w:rPr>
        <w:rFonts w:ascii="Courier New" w:hAnsi="Courier New" w:cs="Courier New" w:hint="default"/>
      </w:rPr>
    </w:lvl>
    <w:lvl w:ilvl="8" w:tplc="04070005" w:tentative="1">
      <w:start w:val="1"/>
      <w:numFmt w:val="bullet"/>
      <w:lvlText w:val=""/>
      <w:lvlJc w:val="left"/>
      <w:pPr>
        <w:ind w:left="6984" w:hanging="360"/>
      </w:pPr>
      <w:rPr>
        <w:rFonts w:ascii="Wingdings" w:hAnsi="Wingdings" w:hint="default"/>
      </w:rPr>
    </w:lvl>
  </w:abstractNum>
  <w:abstractNum w:abstractNumId="11" w15:restartNumberingAfterBreak="0">
    <w:nsid w:val="5CEC0D92"/>
    <w:multiLevelType w:val="hybridMultilevel"/>
    <w:tmpl w:val="9208CAF6"/>
    <w:lvl w:ilvl="0" w:tplc="0512E66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2F05B8"/>
    <w:multiLevelType w:val="hybridMultilevel"/>
    <w:tmpl w:val="848C5A08"/>
    <w:lvl w:ilvl="0" w:tplc="0407000F">
      <w:start w:val="1"/>
      <w:numFmt w:val="decimal"/>
      <w:lvlText w:val="%1."/>
      <w:lvlJc w:val="left"/>
      <w:pPr>
        <w:ind w:left="149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8BB087B"/>
    <w:multiLevelType w:val="hybridMultilevel"/>
    <w:tmpl w:val="750240E6"/>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4" w15:restartNumberingAfterBreak="0">
    <w:nsid w:val="6EA90DE8"/>
    <w:multiLevelType w:val="hybridMultilevel"/>
    <w:tmpl w:val="F6AEFA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37B0EC4"/>
    <w:multiLevelType w:val="hybridMultilevel"/>
    <w:tmpl w:val="2CBCB5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4E9659F"/>
    <w:multiLevelType w:val="hybridMultilevel"/>
    <w:tmpl w:val="B6CAF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CA2B19"/>
    <w:multiLevelType w:val="hybridMultilevel"/>
    <w:tmpl w:val="290AB55A"/>
    <w:lvl w:ilvl="0" w:tplc="04070003">
      <w:start w:val="1"/>
      <w:numFmt w:val="bullet"/>
      <w:lvlText w:val="o"/>
      <w:lvlJc w:val="left"/>
      <w:pPr>
        <w:ind w:left="1224" w:hanging="360"/>
      </w:pPr>
      <w:rPr>
        <w:rFonts w:ascii="Courier New" w:hAnsi="Courier New" w:cs="Courier New" w:hint="default"/>
      </w:rPr>
    </w:lvl>
    <w:lvl w:ilvl="1" w:tplc="04070003" w:tentative="1">
      <w:start w:val="1"/>
      <w:numFmt w:val="bullet"/>
      <w:lvlText w:val="o"/>
      <w:lvlJc w:val="left"/>
      <w:pPr>
        <w:ind w:left="1944" w:hanging="360"/>
      </w:pPr>
      <w:rPr>
        <w:rFonts w:ascii="Courier New" w:hAnsi="Courier New" w:cs="Courier New" w:hint="default"/>
      </w:rPr>
    </w:lvl>
    <w:lvl w:ilvl="2" w:tplc="04070005" w:tentative="1">
      <w:start w:val="1"/>
      <w:numFmt w:val="bullet"/>
      <w:lvlText w:val=""/>
      <w:lvlJc w:val="left"/>
      <w:pPr>
        <w:ind w:left="2664" w:hanging="360"/>
      </w:pPr>
      <w:rPr>
        <w:rFonts w:ascii="Wingdings" w:hAnsi="Wingdings" w:hint="default"/>
      </w:rPr>
    </w:lvl>
    <w:lvl w:ilvl="3" w:tplc="04070001" w:tentative="1">
      <w:start w:val="1"/>
      <w:numFmt w:val="bullet"/>
      <w:lvlText w:val=""/>
      <w:lvlJc w:val="left"/>
      <w:pPr>
        <w:ind w:left="3384" w:hanging="360"/>
      </w:pPr>
      <w:rPr>
        <w:rFonts w:ascii="Symbol" w:hAnsi="Symbol" w:hint="default"/>
      </w:rPr>
    </w:lvl>
    <w:lvl w:ilvl="4" w:tplc="04070003" w:tentative="1">
      <w:start w:val="1"/>
      <w:numFmt w:val="bullet"/>
      <w:lvlText w:val="o"/>
      <w:lvlJc w:val="left"/>
      <w:pPr>
        <w:ind w:left="4104" w:hanging="360"/>
      </w:pPr>
      <w:rPr>
        <w:rFonts w:ascii="Courier New" w:hAnsi="Courier New" w:cs="Courier New" w:hint="default"/>
      </w:rPr>
    </w:lvl>
    <w:lvl w:ilvl="5" w:tplc="04070005" w:tentative="1">
      <w:start w:val="1"/>
      <w:numFmt w:val="bullet"/>
      <w:lvlText w:val=""/>
      <w:lvlJc w:val="left"/>
      <w:pPr>
        <w:ind w:left="4824" w:hanging="360"/>
      </w:pPr>
      <w:rPr>
        <w:rFonts w:ascii="Wingdings" w:hAnsi="Wingdings" w:hint="default"/>
      </w:rPr>
    </w:lvl>
    <w:lvl w:ilvl="6" w:tplc="04070001" w:tentative="1">
      <w:start w:val="1"/>
      <w:numFmt w:val="bullet"/>
      <w:lvlText w:val=""/>
      <w:lvlJc w:val="left"/>
      <w:pPr>
        <w:ind w:left="5544" w:hanging="360"/>
      </w:pPr>
      <w:rPr>
        <w:rFonts w:ascii="Symbol" w:hAnsi="Symbol" w:hint="default"/>
      </w:rPr>
    </w:lvl>
    <w:lvl w:ilvl="7" w:tplc="04070003" w:tentative="1">
      <w:start w:val="1"/>
      <w:numFmt w:val="bullet"/>
      <w:lvlText w:val="o"/>
      <w:lvlJc w:val="left"/>
      <w:pPr>
        <w:ind w:left="6264" w:hanging="360"/>
      </w:pPr>
      <w:rPr>
        <w:rFonts w:ascii="Courier New" w:hAnsi="Courier New" w:cs="Courier New" w:hint="default"/>
      </w:rPr>
    </w:lvl>
    <w:lvl w:ilvl="8" w:tplc="04070005" w:tentative="1">
      <w:start w:val="1"/>
      <w:numFmt w:val="bullet"/>
      <w:lvlText w:val=""/>
      <w:lvlJc w:val="left"/>
      <w:pPr>
        <w:ind w:left="6984" w:hanging="360"/>
      </w:pPr>
      <w:rPr>
        <w:rFonts w:ascii="Wingdings" w:hAnsi="Wingdings" w:hint="default"/>
      </w:rPr>
    </w:lvl>
  </w:abstractNum>
  <w:abstractNum w:abstractNumId="18" w15:restartNumberingAfterBreak="0">
    <w:nsid w:val="78D02187"/>
    <w:multiLevelType w:val="hybridMultilevel"/>
    <w:tmpl w:val="0C4ABE4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num>
  <w:num w:numId="2">
    <w:abstractNumId w:val="7"/>
  </w:num>
  <w:num w:numId="3">
    <w:abstractNumId w:val="13"/>
  </w:num>
  <w:num w:numId="4">
    <w:abstractNumId w:val="18"/>
  </w:num>
  <w:num w:numId="5">
    <w:abstractNumId w:val="3"/>
  </w:num>
  <w:num w:numId="6">
    <w:abstractNumId w:val="15"/>
  </w:num>
  <w:num w:numId="7">
    <w:abstractNumId w:val="12"/>
  </w:num>
  <w:num w:numId="8">
    <w:abstractNumId w:val="2"/>
  </w:num>
  <w:num w:numId="9">
    <w:abstractNumId w:val="6"/>
  </w:num>
  <w:num w:numId="10">
    <w:abstractNumId w:val="1"/>
  </w:num>
  <w:num w:numId="11">
    <w:abstractNumId w:val="16"/>
  </w:num>
  <w:num w:numId="12">
    <w:abstractNumId w:val="5"/>
  </w:num>
  <w:num w:numId="13">
    <w:abstractNumId w:val="4"/>
  </w:num>
  <w:num w:numId="14">
    <w:abstractNumId w:val="17"/>
  </w:num>
  <w:num w:numId="15">
    <w:abstractNumId w:val="10"/>
  </w:num>
  <w:num w:numId="16">
    <w:abstractNumId w:val="11"/>
  </w:num>
  <w:num w:numId="17">
    <w:abstractNumId w:val="8"/>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E9"/>
    <w:rsid w:val="0000353E"/>
    <w:rsid w:val="00006E37"/>
    <w:rsid w:val="00012139"/>
    <w:rsid w:val="00020F64"/>
    <w:rsid w:val="000233EA"/>
    <w:rsid w:val="00026F0F"/>
    <w:rsid w:val="0003571D"/>
    <w:rsid w:val="00037657"/>
    <w:rsid w:val="00061C91"/>
    <w:rsid w:val="00065A17"/>
    <w:rsid w:val="00080C1A"/>
    <w:rsid w:val="00091FF3"/>
    <w:rsid w:val="000B0D93"/>
    <w:rsid w:val="000D16BC"/>
    <w:rsid w:val="000D4BD2"/>
    <w:rsid w:val="000E3DB2"/>
    <w:rsid w:val="00106423"/>
    <w:rsid w:val="00115EFB"/>
    <w:rsid w:val="00117FF5"/>
    <w:rsid w:val="00120778"/>
    <w:rsid w:val="001229E8"/>
    <w:rsid w:val="001428AF"/>
    <w:rsid w:val="00147D69"/>
    <w:rsid w:val="001539E7"/>
    <w:rsid w:val="0015715D"/>
    <w:rsid w:val="00172100"/>
    <w:rsid w:val="001731A9"/>
    <w:rsid w:val="00173A79"/>
    <w:rsid w:val="00174C02"/>
    <w:rsid w:val="00175DCA"/>
    <w:rsid w:val="00175E8D"/>
    <w:rsid w:val="00177F2B"/>
    <w:rsid w:val="00182DDA"/>
    <w:rsid w:val="00190F34"/>
    <w:rsid w:val="00191902"/>
    <w:rsid w:val="00191A4C"/>
    <w:rsid w:val="00191A4F"/>
    <w:rsid w:val="001A10CF"/>
    <w:rsid w:val="001A526D"/>
    <w:rsid w:val="001B14C9"/>
    <w:rsid w:val="001B1958"/>
    <w:rsid w:val="001B4192"/>
    <w:rsid w:val="001C2A30"/>
    <w:rsid w:val="001D1575"/>
    <w:rsid w:val="001D24E9"/>
    <w:rsid w:val="001D5144"/>
    <w:rsid w:val="001D58EB"/>
    <w:rsid w:val="00202157"/>
    <w:rsid w:val="00204E73"/>
    <w:rsid w:val="002146B0"/>
    <w:rsid w:val="00217345"/>
    <w:rsid w:val="00222D5E"/>
    <w:rsid w:val="00224421"/>
    <w:rsid w:val="00226900"/>
    <w:rsid w:val="00247C48"/>
    <w:rsid w:val="00253807"/>
    <w:rsid w:val="00254A64"/>
    <w:rsid w:val="002572EF"/>
    <w:rsid w:val="00283029"/>
    <w:rsid w:val="00290FAF"/>
    <w:rsid w:val="002A647C"/>
    <w:rsid w:val="002B23A0"/>
    <w:rsid w:val="002B67EC"/>
    <w:rsid w:val="002D74E5"/>
    <w:rsid w:val="002E0D9E"/>
    <w:rsid w:val="002E1314"/>
    <w:rsid w:val="002E3599"/>
    <w:rsid w:val="002F1E2D"/>
    <w:rsid w:val="00300629"/>
    <w:rsid w:val="00305744"/>
    <w:rsid w:val="00316670"/>
    <w:rsid w:val="00326057"/>
    <w:rsid w:val="003336FD"/>
    <w:rsid w:val="0033627C"/>
    <w:rsid w:val="003407CE"/>
    <w:rsid w:val="00344385"/>
    <w:rsid w:val="003448A2"/>
    <w:rsid w:val="00351940"/>
    <w:rsid w:val="0035770F"/>
    <w:rsid w:val="0036609F"/>
    <w:rsid w:val="0037365B"/>
    <w:rsid w:val="0037576E"/>
    <w:rsid w:val="003A0430"/>
    <w:rsid w:val="003A0B7F"/>
    <w:rsid w:val="003A6F20"/>
    <w:rsid w:val="003A73BE"/>
    <w:rsid w:val="003B2F33"/>
    <w:rsid w:val="003B3E3E"/>
    <w:rsid w:val="003B6E11"/>
    <w:rsid w:val="003C3E0F"/>
    <w:rsid w:val="003D10A0"/>
    <w:rsid w:val="003D4199"/>
    <w:rsid w:val="003D46ED"/>
    <w:rsid w:val="003E5FDB"/>
    <w:rsid w:val="003E6D15"/>
    <w:rsid w:val="004050D9"/>
    <w:rsid w:val="00410151"/>
    <w:rsid w:val="00411DDB"/>
    <w:rsid w:val="004148E4"/>
    <w:rsid w:val="004222C4"/>
    <w:rsid w:val="0045087C"/>
    <w:rsid w:val="00454368"/>
    <w:rsid w:val="00470794"/>
    <w:rsid w:val="00472B34"/>
    <w:rsid w:val="00490BF6"/>
    <w:rsid w:val="00496078"/>
    <w:rsid w:val="004A3FEE"/>
    <w:rsid w:val="004D2AC5"/>
    <w:rsid w:val="004E682A"/>
    <w:rsid w:val="004F196A"/>
    <w:rsid w:val="00506DCE"/>
    <w:rsid w:val="00516EE0"/>
    <w:rsid w:val="00524DFD"/>
    <w:rsid w:val="00525EA1"/>
    <w:rsid w:val="00531652"/>
    <w:rsid w:val="00532933"/>
    <w:rsid w:val="00541C33"/>
    <w:rsid w:val="00543A3A"/>
    <w:rsid w:val="00543DF1"/>
    <w:rsid w:val="00547A3E"/>
    <w:rsid w:val="00564BD1"/>
    <w:rsid w:val="00567C58"/>
    <w:rsid w:val="005777C8"/>
    <w:rsid w:val="00581541"/>
    <w:rsid w:val="00585FB0"/>
    <w:rsid w:val="00586405"/>
    <w:rsid w:val="00586D1C"/>
    <w:rsid w:val="005A58C6"/>
    <w:rsid w:val="005A774A"/>
    <w:rsid w:val="005B7A1F"/>
    <w:rsid w:val="005C4D28"/>
    <w:rsid w:val="005D67F3"/>
    <w:rsid w:val="005F34D4"/>
    <w:rsid w:val="0060009E"/>
    <w:rsid w:val="00607444"/>
    <w:rsid w:val="00622BDF"/>
    <w:rsid w:val="00625851"/>
    <w:rsid w:val="00636BE9"/>
    <w:rsid w:val="00640F02"/>
    <w:rsid w:val="00641C86"/>
    <w:rsid w:val="006504F4"/>
    <w:rsid w:val="006656CC"/>
    <w:rsid w:val="00666103"/>
    <w:rsid w:val="00672271"/>
    <w:rsid w:val="006858AD"/>
    <w:rsid w:val="006A12BE"/>
    <w:rsid w:val="006A30B9"/>
    <w:rsid w:val="006A30E8"/>
    <w:rsid w:val="006B2422"/>
    <w:rsid w:val="006B6D70"/>
    <w:rsid w:val="006C38AA"/>
    <w:rsid w:val="006E02EC"/>
    <w:rsid w:val="006E07AD"/>
    <w:rsid w:val="006F4324"/>
    <w:rsid w:val="006F4EF5"/>
    <w:rsid w:val="00721142"/>
    <w:rsid w:val="00725FBF"/>
    <w:rsid w:val="0072775A"/>
    <w:rsid w:val="00733B51"/>
    <w:rsid w:val="00737319"/>
    <w:rsid w:val="007445BE"/>
    <w:rsid w:val="007A75F4"/>
    <w:rsid w:val="007B315E"/>
    <w:rsid w:val="007B33DE"/>
    <w:rsid w:val="007C00BD"/>
    <w:rsid w:val="007C073D"/>
    <w:rsid w:val="007C1548"/>
    <w:rsid w:val="007C2F86"/>
    <w:rsid w:val="007D1949"/>
    <w:rsid w:val="007D714D"/>
    <w:rsid w:val="007E1830"/>
    <w:rsid w:val="0081002B"/>
    <w:rsid w:val="00812648"/>
    <w:rsid w:val="008154BD"/>
    <w:rsid w:val="008342F9"/>
    <w:rsid w:val="00865FED"/>
    <w:rsid w:val="00867B92"/>
    <w:rsid w:val="008728F3"/>
    <w:rsid w:val="00874743"/>
    <w:rsid w:val="00880067"/>
    <w:rsid w:val="008858E0"/>
    <w:rsid w:val="008866CF"/>
    <w:rsid w:val="00886C2B"/>
    <w:rsid w:val="00895AE7"/>
    <w:rsid w:val="0089681B"/>
    <w:rsid w:val="008A159F"/>
    <w:rsid w:val="008A3891"/>
    <w:rsid w:val="008A5F6F"/>
    <w:rsid w:val="008B4507"/>
    <w:rsid w:val="008B73EC"/>
    <w:rsid w:val="008D0435"/>
    <w:rsid w:val="008D08C8"/>
    <w:rsid w:val="008D1C8F"/>
    <w:rsid w:val="008D228D"/>
    <w:rsid w:val="008D357F"/>
    <w:rsid w:val="008D70FA"/>
    <w:rsid w:val="008E365B"/>
    <w:rsid w:val="008E420D"/>
    <w:rsid w:val="008F620D"/>
    <w:rsid w:val="008F7F16"/>
    <w:rsid w:val="00901623"/>
    <w:rsid w:val="00911454"/>
    <w:rsid w:val="009141D5"/>
    <w:rsid w:val="009251CF"/>
    <w:rsid w:val="00936C35"/>
    <w:rsid w:val="00945D7F"/>
    <w:rsid w:val="00950178"/>
    <w:rsid w:val="0095618E"/>
    <w:rsid w:val="00965846"/>
    <w:rsid w:val="00977F82"/>
    <w:rsid w:val="009969F9"/>
    <w:rsid w:val="009A301A"/>
    <w:rsid w:val="009B3EBE"/>
    <w:rsid w:val="009B521F"/>
    <w:rsid w:val="009B5C22"/>
    <w:rsid w:val="009C0A2E"/>
    <w:rsid w:val="009C24C4"/>
    <w:rsid w:val="009C5463"/>
    <w:rsid w:val="009E1FAC"/>
    <w:rsid w:val="009F081F"/>
    <w:rsid w:val="00A04830"/>
    <w:rsid w:val="00A0493F"/>
    <w:rsid w:val="00A11F42"/>
    <w:rsid w:val="00A25C72"/>
    <w:rsid w:val="00A301BC"/>
    <w:rsid w:val="00A30E45"/>
    <w:rsid w:val="00A4402B"/>
    <w:rsid w:val="00A44C04"/>
    <w:rsid w:val="00A52209"/>
    <w:rsid w:val="00A54E76"/>
    <w:rsid w:val="00A73EA6"/>
    <w:rsid w:val="00A818FE"/>
    <w:rsid w:val="00A93200"/>
    <w:rsid w:val="00AA67F3"/>
    <w:rsid w:val="00AA75F7"/>
    <w:rsid w:val="00AA7A7F"/>
    <w:rsid w:val="00AB0B71"/>
    <w:rsid w:val="00AB367A"/>
    <w:rsid w:val="00AE04D3"/>
    <w:rsid w:val="00AE11C4"/>
    <w:rsid w:val="00B04197"/>
    <w:rsid w:val="00B062EF"/>
    <w:rsid w:val="00B13E95"/>
    <w:rsid w:val="00B162A4"/>
    <w:rsid w:val="00B42896"/>
    <w:rsid w:val="00B453D5"/>
    <w:rsid w:val="00B55226"/>
    <w:rsid w:val="00B625D9"/>
    <w:rsid w:val="00B628C3"/>
    <w:rsid w:val="00B6536A"/>
    <w:rsid w:val="00B71E1E"/>
    <w:rsid w:val="00B72AF2"/>
    <w:rsid w:val="00B9578C"/>
    <w:rsid w:val="00BA23CB"/>
    <w:rsid w:val="00BB5F54"/>
    <w:rsid w:val="00BC000D"/>
    <w:rsid w:val="00BC0A45"/>
    <w:rsid w:val="00BD65B3"/>
    <w:rsid w:val="00BE75D5"/>
    <w:rsid w:val="00BE7CE1"/>
    <w:rsid w:val="00BF692A"/>
    <w:rsid w:val="00BF7ECB"/>
    <w:rsid w:val="00C06718"/>
    <w:rsid w:val="00C10FCF"/>
    <w:rsid w:val="00C179FE"/>
    <w:rsid w:val="00C33220"/>
    <w:rsid w:val="00C426D6"/>
    <w:rsid w:val="00C43168"/>
    <w:rsid w:val="00C4371A"/>
    <w:rsid w:val="00C46EB5"/>
    <w:rsid w:val="00C4773E"/>
    <w:rsid w:val="00C554EF"/>
    <w:rsid w:val="00C579AD"/>
    <w:rsid w:val="00C80881"/>
    <w:rsid w:val="00C83D03"/>
    <w:rsid w:val="00C85385"/>
    <w:rsid w:val="00CA5F1C"/>
    <w:rsid w:val="00CB72AB"/>
    <w:rsid w:val="00CB7652"/>
    <w:rsid w:val="00CC7B48"/>
    <w:rsid w:val="00CD27D0"/>
    <w:rsid w:val="00CD3883"/>
    <w:rsid w:val="00CD6D92"/>
    <w:rsid w:val="00CE08FF"/>
    <w:rsid w:val="00CE28FE"/>
    <w:rsid w:val="00CE43A3"/>
    <w:rsid w:val="00CE5300"/>
    <w:rsid w:val="00CE60A0"/>
    <w:rsid w:val="00D123E0"/>
    <w:rsid w:val="00D14925"/>
    <w:rsid w:val="00D2422B"/>
    <w:rsid w:val="00D260CA"/>
    <w:rsid w:val="00D26697"/>
    <w:rsid w:val="00D3384F"/>
    <w:rsid w:val="00D5230E"/>
    <w:rsid w:val="00D60264"/>
    <w:rsid w:val="00D61998"/>
    <w:rsid w:val="00D62421"/>
    <w:rsid w:val="00D64CB0"/>
    <w:rsid w:val="00D71088"/>
    <w:rsid w:val="00D71A94"/>
    <w:rsid w:val="00D87F40"/>
    <w:rsid w:val="00D91C82"/>
    <w:rsid w:val="00D95254"/>
    <w:rsid w:val="00DA3B51"/>
    <w:rsid w:val="00DC109A"/>
    <w:rsid w:val="00DE1CC7"/>
    <w:rsid w:val="00DF0305"/>
    <w:rsid w:val="00DF6FF7"/>
    <w:rsid w:val="00E02501"/>
    <w:rsid w:val="00E111E2"/>
    <w:rsid w:val="00E12B02"/>
    <w:rsid w:val="00E22D70"/>
    <w:rsid w:val="00E2677A"/>
    <w:rsid w:val="00E37363"/>
    <w:rsid w:val="00E41784"/>
    <w:rsid w:val="00E55D76"/>
    <w:rsid w:val="00E676A1"/>
    <w:rsid w:val="00E7079C"/>
    <w:rsid w:val="00E77A4D"/>
    <w:rsid w:val="00E8726B"/>
    <w:rsid w:val="00E87981"/>
    <w:rsid w:val="00EA3958"/>
    <w:rsid w:val="00EC5229"/>
    <w:rsid w:val="00ED3610"/>
    <w:rsid w:val="00ED7DF8"/>
    <w:rsid w:val="00EE203F"/>
    <w:rsid w:val="00F13E02"/>
    <w:rsid w:val="00F16880"/>
    <w:rsid w:val="00F2065A"/>
    <w:rsid w:val="00F22A03"/>
    <w:rsid w:val="00F303F0"/>
    <w:rsid w:val="00F462CF"/>
    <w:rsid w:val="00F60095"/>
    <w:rsid w:val="00F63083"/>
    <w:rsid w:val="00F66BE6"/>
    <w:rsid w:val="00F704B2"/>
    <w:rsid w:val="00F75A31"/>
    <w:rsid w:val="00F77AFD"/>
    <w:rsid w:val="00F81F8D"/>
    <w:rsid w:val="00F84D69"/>
    <w:rsid w:val="00F86507"/>
    <w:rsid w:val="00F87D5B"/>
    <w:rsid w:val="00F9115B"/>
    <w:rsid w:val="00F91EF5"/>
    <w:rsid w:val="00F96F11"/>
    <w:rsid w:val="00FA4ACF"/>
    <w:rsid w:val="00FB1308"/>
    <w:rsid w:val="00FB631A"/>
    <w:rsid w:val="00FC0B71"/>
    <w:rsid w:val="00FD19E4"/>
    <w:rsid w:val="00FD2BBB"/>
    <w:rsid w:val="00FE2B4F"/>
    <w:rsid w:val="00FF6961"/>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6714"/>
  <w15:chartTrackingRefBased/>
  <w15:docId w15:val="{A68E57B2-279C-4616-BC74-C697A994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B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6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Dot pt,No Spacing1,List Paragraph Char Char Char,Indicator Text,Numbered Para 1,List Paragraph à moi,LISTA,List Paragraph1,Listaszerű bekezdés2,Listaszerű bekezdés1,Listaszerű bekezdés3"/>
    <w:basedOn w:val="Normal"/>
    <w:link w:val="PrrafodelistaCar"/>
    <w:uiPriority w:val="34"/>
    <w:qFormat/>
    <w:rsid w:val="00950178"/>
    <w:pPr>
      <w:ind w:left="720"/>
      <w:contextualSpacing/>
    </w:pPr>
  </w:style>
  <w:style w:type="character" w:styleId="Refdecomentario">
    <w:name w:val="annotation reference"/>
    <w:uiPriority w:val="99"/>
    <w:semiHidden/>
    <w:unhideWhenUsed/>
    <w:rPr>
      <w:sz w:val="16"/>
      <w:szCs w:val="16"/>
    </w:rPr>
  </w:style>
  <w:style w:type="paragraph" w:styleId="Textocomentario">
    <w:name w:val="annotation text"/>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0FAF"/>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290FAF"/>
    <w:rPr>
      <w:b/>
      <w:bCs/>
    </w:rPr>
  </w:style>
  <w:style w:type="character" w:customStyle="1" w:styleId="AsuntodelcomentarioCar">
    <w:name w:val="Asunto del comentario Car"/>
    <w:basedOn w:val="TextocomentarioCar"/>
    <w:link w:val="Asuntodelcomentario"/>
    <w:uiPriority w:val="99"/>
    <w:semiHidden/>
    <w:rsid w:val="00290FAF"/>
    <w:rPr>
      <w:b/>
      <w:bCs/>
      <w:sz w:val="20"/>
      <w:szCs w:val="20"/>
      <w:lang w:val="es-ES"/>
    </w:rPr>
  </w:style>
  <w:style w:type="paragraph" w:styleId="Encabezado">
    <w:name w:val="header"/>
    <w:basedOn w:val="Normal"/>
    <w:link w:val="EncabezadoCar"/>
    <w:uiPriority w:val="99"/>
    <w:unhideWhenUsed/>
    <w:rsid w:val="00D2669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D26697"/>
  </w:style>
  <w:style w:type="paragraph" w:styleId="Piedepgina">
    <w:name w:val="footer"/>
    <w:basedOn w:val="Normal"/>
    <w:link w:val="PiedepginaCar"/>
    <w:uiPriority w:val="99"/>
    <w:unhideWhenUsed/>
    <w:rsid w:val="00D2669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D26697"/>
  </w:style>
  <w:style w:type="character" w:customStyle="1" w:styleId="PrrafodelistaCar">
    <w:name w:val="Párrafo de lista Car"/>
    <w:aliases w:val="Dot pt Car,No Spacing1 Car,List Paragraph Char Char Char Car,Indicator Text Car,Numbered Para 1 Car,List Paragraph à moi Car,LISTA Car,List Paragraph1 Car,Listaszerű bekezdés2 Car,Listaszerű bekezdés1 Car,Listaszerű bekezdés3 Car"/>
    <w:link w:val="Prrafodelista"/>
    <w:uiPriority w:val="34"/>
    <w:qFormat/>
    <w:locked/>
    <w:rsid w:val="00D260CA"/>
  </w:style>
  <w:style w:type="paragraph" w:styleId="Revisin">
    <w:name w:val="Revision"/>
    <w:hidden/>
    <w:uiPriority w:val="99"/>
    <w:semiHidden/>
    <w:rsid w:val="001B41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ACD6C-88FA-4946-867D-B3DC2E50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1705</Words>
  <Characters>9383</Characters>
  <Application>Microsoft Office Word</Application>
  <DocSecurity>0</DocSecurity>
  <Lines>78</Lines>
  <Paragraphs>22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Bartikowski, Greta (AA privat)</dc:creator>
  <cp:keywords/>
  <dc:description/>
  <cp:lastModifiedBy>Sofía Margarita Schultz Castillo</cp:lastModifiedBy>
  <cp:revision>3</cp:revision>
  <dcterms:created xsi:type="dcterms:W3CDTF">2026-01-16T18:45:00Z</dcterms:created>
  <dcterms:modified xsi:type="dcterms:W3CDTF">2026-01-22T18:58:00Z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401f70e8-e142-487a-a629-03278e473caf</vt:lpwstr>
  </property>
</Properties>
</file>