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60" w:rsidRDefault="006A5660" w:rsidP="006A5660">
      <w:pPr>
        <w:pStyle w:val="NormalWeb"/>
        <w:spacing w:before="0" w:beforeAutospacing="0" w:after="0" w:afterAutospacing="0" w:line="462" w:lineRule="atLeast"/>
        <w:jc w:val="center"/>
        <w:rPr>
          <w:rStyle w:val="titulos"/>
          <w:rFonts w:ascii="gobCL" w:hAnsi="gobCL"/>
          <w:color w:val="1B88CC"/>
          <w:spacing w:val="2"/>
          <w:sz w:val="36"/>
          <w:szCs w:val="36"/>
        </w:rPr>
      </w:pPr>
      <w:r>
        <w:rPr>
          <w:rStyle w:val="titulos"/>
          <w:rFonts w:ascii="gobCL" w:hAnsi="gobCL"/>
          <w:color w:val="1B88CC"/>
          <w:spacing w:val="2"/>
          <w:sz w:val="36"/>
          <w:szCs w:val="36"/>
        </w:rPr>
        <w:t>F</w:t>
      </w:r>
      <w:r w:rsidRPr="00913E22">
        <w:rPr>
          <w:rStyle w:val="titulos"/>
          <w:rFonts w:ascii="gobCL" w:hAnsi="gobCL"/>
          <w:color w:val="1B88CC"/>
          <w:spacing w:val="2"/>
          <w:sz w:val="36"/>
          <w:szCs w:val="36"/>
        </w:rPr>
        <w:t xml:space="preserve">ondo </w:t>
      </w:r>
      <w:r>
        <w:rPr>
          <w:rStyle w:val="titulos"/>
          <w:rFonts w:ascii="gobCL" w:hAnsi="gobCL"/>
          <w:color w:val="1B88CC"/>
          <w:spacing w:val="2"/>
          <w:sz w:val="36"/>
          <w:szCs w:val="36"/>
        </w:rPr>
        <w:t>B</w:t>
      </w:r>
      <w:r w:rsidRPr="00913E22">
        <w:rPr>
          <w:rStyle w:val="titulos"/>
          <w:rFonts w:ascii="gobCL" w:hAnsi="gobCL"/>
          <w:color w:val="1B88CC"/>
          <w:spacing w:val="2"/>
          <w:sz w:val="36"/>
          <w:szCs w:val="36"/>
        </w:rPr>
        <w:t>ibliográfico</w:t>
      </w:r>
      <w:r w:rsidRPr="00913E22"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  <w:t> del </w:t>
      </w:r>
      <w:r w:rsidRPr="00913E22">
        <w:rPr>
          <w:rStyle w:val="titulos"/>
          <w:rFonts w:ascii="gobCL" w:hAnsi="gobCL"/>
          <w:color w:val="1B88CC"/>
          <w:spacing w:val="2"/>
          <w:sz w:val="36"/>
          <w:szCs w:val="36"/>
        </w:rPr>
        <w:t>siglo XIX</w:t>
      </w:r>
      <w:bookmarkStart w:id="0" w:name="_GoBack"/>
      <w:bookmarkEnd w:id="0"/>
    </w:p>
    <w:p w:rsidR="00913E22" w:rsidRPr="00913E22" w:rsidRDefault="00913E22" w:rsidP="006A5660">
      <w:pPr>
        <w:pStyle w:val="NormalWeb"/>
        <w:spacing w:before="0" w:beforeAutospacing="0" w:after="0" w:afterAutospacing="0" w:line="462" w:lineRule="atLeast"/>
        <w:jc w:val="center"/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</w:pPr>
      <w:r w:rsidRPr="00913E22"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  <w:t>Mini</w:t>
      </w:r>
      <w:r w:rsidR="006A5660"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  <w:t>sterio de Relaciones Exteriores</w:t>
      </w:r>
    </w:p>
    <w:p w:rsidR="00B57B27" w:rsidRDefault="00B57B27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/>
          <w:bCs/>
          <w:color w:val="333333"/>
          <w:sz w:val="33"/>
          <w:szCs w:val="33"/>
          <w:bdr w:val="none" w:sz="0" w:space="0" w:color="auto" w:frame="1"/>
        </w:rPr>
      </w:pPr>
    </w:p>
    <w:p w:rsidR="00913E22" w:rsidRPr="00B57B27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La Biblioteca nació con el Ministerio</w:t>
      </w:r>
      <w:r w:rsidRPr="00B57B27">
        <w:rPr>
          <w:rFonts w:ascii="Verdana" w:hAnsi="Verdana"/>
          <w:color w:val="333333"/>
          <w:sz w:val="32"/>
          <w:szCs w:val="32"/>
          <w:bdr w:val="none" w:sz="0" w:space="0" w:color="auto" w:frame="1"/>
        </w:rPr>
        <w:t xml:space="preserve">. 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Su fundación está estrechamente ligada con la historia diplomática y política de Chile. Parece evidente </w:t>
      </w:r>
      <w:proofErr w:type="gramStart"/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que</w:t>
      </w:r>
      <w:proofErr w:type="gramEnd"/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al organizarse la Primera Junta Nacional de Gobierno, se recopilaran las colecciones de libros que existían en las dependencias de la administración imperial. Se tiene constancia que existían en Santiago 3 o 4 bibliotecas importantes, de las cuales vale la pena destacar: entre las eclesiásticas, la de los Agustinos y la de los Mercedarios; y entre las particulares, la de don Juan </w:t>
      </w:r>
      <w:proofErr w:type="spellStart"/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Egaña</w:t>
      </w:r>
      <w:proofErr w:type="spellEnd"/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y la de don José Antonio Rojas.</w:t>
      </w:r>
    </w:p>
    <w:p w:rsidR="00913E22" w:rsidRPr="00B57B27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Al promediar el siglo en noviembre de 1838, don 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Andrés Bello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siendo Oficial Mayor del Ministerio y a quien se le considera el 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fundador de la institucionalidad diplomática chilena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, dispuso la reorganización total del Archivo del Ministerio de Relaciones Exteriores, al que denominó 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Archivo y Biblioteca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El 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Archivo y Biblioteca</w:t>
      </w:r>
      <w:r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fue la tercera división administrativa que se creó en la Cancillería.</w:t>
      </w:r>
    </w:p>
    <w:p w:rsidR="00913E22" w:rsidRPr="00B57B27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0070C0"/>
          <w:sz w:val="32"/>
          <w:szCs w:val="32"/>
          <w:bdr w:val="none" w:sz="0" w:space="0" w:color="auto" w:frame="1"/>
        </w:rPr>
      </w:pPr>
      <w:r w:rsidRPr="00B57B27">
        <w:rPr>
          <w:rFonts w:ascii="gobCLBold" w:hAnsi="gobCLBold"/>
          <w:bCs/>
          <w:color w:val="0070C0"/>
          <w:sz w:val="32"/>
          <w:szCs w:val="32"/>
          <w:bdr w:val="none" w:sz="0" w:space="0" w:color="auto" w:frame="1"/>
        </w:rPr>
        <w:t>Esto revela el alto nivel de importancia que los gobernantes de entonces y en especial don </w:t>
      </w:r>
      <w:r w:rsidRPr="00B57B27">
        <w:rPr>
          <w:color w:val="0070C0"/>
          <w:sz w:val="32"/>
          <w:szCs w:val="32"/>
        </w:rPr>
        <w:t>Ventura Blanco y don Andrés Bello</w:t>
      </w:r>
      <w:r w:rsidRPr="00B57B27">
        <w:rPr>
          <w:rFonts w:ascii="gobCLBold" w:hAnsi="gobCLBold"/>
          <w:bCs/>
          <w:color w:val="0070C0"/>
          <w:sz w:val="32"/>
          <w:szCs w:val="32"/>
          <w:bdr w:val="none" w:sz="0" w:space="0" w:color="auto" w:frame="1"/>
        </w:rPr>
        <w:t>, concedieron a la </w:t>
      </w:r>
      <w:r w:rsidRPr="00B57B27">
        <w:rPr>
          <w:color w:val="0070C0"/>
          <w:sz w:val="32"/>
          <w:szCs w:val="32"/>
        </w:rPr>
        <w:t>documentación como factor de solidez en las resoluciones nacionales y diplomáticas</w:t>
      </w:r>
      <w:r w:rsidRPr="00B57B27">
        <w:rPr>
          <w:rFonts w:ascii="gobCLBold" w:hAnsi="gobCLBold"/>
          <w:bCs/>
          <w:color w:val="0070C0"/>
          <w:sz w:val="32"/>
          <w:szCs w:val="32"/>
          <w:bdr w:val="none" w:sz="0" w:space="0" w:color="auto" w:frame="1"/>
        </w:rPr>
        <w:t>.</w:t>
      </w: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</w:pPr>
    </w:p>
    <w:p w:rsidR="00913E22" w:rsidRPr="006A5660" w:rsidRDefault="006A5660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Desde entonces, l</w:t>
      </w:r>
      <w:r w:rsidR="00B57B27"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 Academia Diplomática de Chile Andrés Bello </w:t>
      </w:r>
      <w:r w:rsidR="00B57B27"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es el centro formador de diplomáticos nacionales y extranjeros de nuestro país. Por sus aulas pasan las diferentes promociones de futuros funcionarios de servicio exterior que encuentra en el </w:t>
      </w:r>
      <w:r w:rsidR="00B57B27"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servicio de Biblioteca</w:t>
      </w:r>
      <w:r w:rsidR="00B57B27"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una </w:t>
      </w:r>
      <w:r w:rsidR="00B57B27"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fuente permanente de información para sus trabajos</w:t>
      </w:r>
      <w:r w:rsidR="00B57B27" w:rsidRPr="00B57B27">
        <w:rPr>
          <w:sz w:val="32"/>
          <w:szCs w:val="32"/>
        </w:rPr>
        <w:t xml:space="preserve"> </w:t>
      </w:r>
      <w:r w:rsidR="00B57B27"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lastRenderedPageBreak/>
        <w:t>de perfeccionamiento</w:t>
      </w:r>
      <w:r w:rsidR="00B57B27" w:rsidRPr="00B57B27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. Esta función consolida a la Biblioteca como un espacio de conocimiento y comprensión en el campo de las relaciones internacionales.</w:t>
      </w:r>
    </w:p>
    <w:p w:rsidR="00B57B27" w:rsidRDefault="00B57B27" w:rsidP="00913E22">
      <w:pPr>
        <w:pStyle w:val="NormalWeb"/>
        <w:spacing w:before="0" w:beforeAutospacing="0" w:after="0" w:afterAutospacing="0" w:line="462" w:lineRule="atLeast"/>
        <w:jc w:val="both"/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</w:pP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</w:pPr>
      <w:r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  <w:t>Un espacio abierto para lectores e investigadores</w:t>
      </w:r>
    </w:p>
    <w:p w:rsidR="00994415" w:rsidRDefault="00913E22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La Biblioteca se ubica en Moneda 1096, piso -1, Santiago Centro en el Edificio de la Academia Diplomática, lugar donde se encuentran la Sala de lectura la que cuenta con servicios de información y un espacio físico adecuado para atender a los usuarios.</w:t>
      </w:r>
    </w:p>
    <w:p w:rsidR="00913E22" w:rsidRPr="006A5660" w:rsidRDefault="00913E22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Verdana" w:hAnsi="Verdana"/>
          <w:color w:val="333333"/>
          <w:sz w:val="33"/>
          <w:szCs w:val="33"/>
        </w:rPr>
      </w:pPr>
      <w:r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  <w:t>Servicios</w:t>
      </w:r>
    </w:p>
    <w:p w:rsidR="00913E22" w:rsidRDefault="00913E22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La colección de la Biblioteca se enriquece anualmente con la adquisición de nuevo material bibliográfico, obtenido tanto en el país como en el extranjero, como también a través de donaciones y canje con otras instituciones.</w:t>
      </w:r>
    </w:p>
    <w:p w:rsidR="00994415" w:rsidRPr="006A5660" w:rsidRDefault="00994415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Verdana" w:hAnsi="Verdana"/>
          <w:color w:val="333333"/>
          <w:sz w:val="33"/>
          <w:szCs w:val="33"/>
        </w:rPr>
      </w:pPr>
      <w:r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  <w:t>Recurso de información en papel</w:t>
      </w:r>
    </w:p>
    <w:p w:rsidR="00913E22" w:rsidRDefault="00913E22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 disposición de los usuarios, la Biblioteca pone un fondo especializado de libros en el área de Relaciones Internacionales, Política Exterior, Diplomacia, Antártica, colecciones especiales y valiosas donadas por ex diplomáticos e historiadores que estuvieron al servicio de nuestro país</w:t>
      </w:r>
      <w:r w:rsidR="00994415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.</w:t>
      </w:r>
    </w:p>
    <w:p w:rsidR="00994415" w:rsidRPr="006A5660" w:rsidRDefault="00994415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Verdana" w:hAnsi="Verdana"/>
          <w:color w:val="333333"/>
          <w:sz w:val="33"/>
          <w:szCs w:val="33"/>
        </w:rPr>
      </w:pPr>
      <w:r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  <w:t>Ayuda interactiva</w:t>
      </w: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sz w:val="32"/>
          <w:szCs w:val="32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Responde consultas vía e-mail en torno a información de política internacional, publicaciones, contenido del web y asesoría en la búsqueda de información</w:t>
      </w:r>
      <w:r w:rsidRPr="00B57B27">
        <w:rPr>
          <w:sz w:val="32"/>
          <w:szCs w:val="32"/>
        </w:rPr>
        <w:t>.</w:t>
      </w:r>
    </w:p>
    <w:p w:rsidR="00B57B27" w:rsidRPr="00B57B27" w:rsidRDefault="00B57B27" w:rsidP="00913E22">
      <w:pPr>
        <w:pStyle w:val="NormalWeb"/>
        <w:spacing w:before="0" w:beforeAutospacing="0" w:after="0" w:afterAutospacing="0" w:line="462" w:lineRule="atLeast"/>
        <w:jc w:val="both"/>
        <w:rPr>
          <w:sz w:val="32"/>
          <w:szCs w:val="32"/>
        </w:rPr>
      </w:pPr>
    </w:p>
    <w:p w:rsidR="00913E22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Verdana" w:hAnsi="Verdana"/>
          <w:color w:val="333333"/>
          <w:sz w:val="33"/>
          <w:szCs w:val="33"/>
        </w:rPr>
      </w:pPr>
      <w:r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  <w:lastRenderedPageBreak/>
        <w:t>Fondo Bibliográfico</w:t>
      </w:r>
    </w:p>
    <w:p w:rsidR="00913E22" w:rsidRPr="006A5660" w:rsidRDefault="00913E22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La Biblioteca posee un </w:t>
      </w: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fondo bibliográfico</w:t>
      </w: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de aproximadamente </w:t>
      </w: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10.630 volúmenes </w:t>
      </w: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entre libros, tanto nacionales como extranjeros en las áreas de Política Exterior, Relaciones Exteriores, entre otros. Dentro de este acervo bibliográfico especializado es posible destacar la colección de </w:t>
      </w: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Memorias del Ministerio de Relaciones Exteriores (1834-2014), Revista Diplomacia</w:t>
      </w: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(1974-2018), Colección 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Recueil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des 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Cours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 (1924-2017).</w:t>
      </w:r>
    </w:p>
    <w:p w:rsidR="001C6221" w:rsidRDefault="001C6221"/>
    <w:p w:rsidR="006A5660" w:rsidRDefault="006A5660"/>
    <w:p w:rsid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Style w:val="Textoennegrita"/>
          <w:rFonts w:ascii="gobCLBold" w:hAnsi="gobCLBold"/>
          <w:b w:val="0"/>
          <w:bCs w:val="0"/>
          <w:color w:val="1B88CC"/>
          <w:spacing w:val="2"/>
          <w:sz w:val="33"/>
          <w:szCs w:val="33"/>
          <w:bdr w:val="none" w:sz="0" w:space="0" w:color="auto" w:frame="1"/>
        </w:rPr>
      </w:pPr>
      <w:r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</w:rPr>
        <w:t>Catálogo en Línea: acceso directo por </w:t>
      </w:r>
      <w:r>
        <w:rPr>
          <w:rStyle w:val="Textoennegrita"/>
          <w:rFonts w:ascii="gobCLBold" w:hAnsi="gobCLBold"/>
          <w:b w:val="0"/>
          <w:bCs w:val="0"/>
          <w:color w:val="1B88CC"/>
          <w:spacing w:val="2"/>
          <w:sz w:val="33"/>
          <w:szCs w:val="33"/>
          <w:bdr w:val="none" w:sz="0" w:space="0" w:color="auto" w:frame="1"/>
        </w:rPr>
        <w:t>Buscador KOHA</w:t>
      </w:r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El catálogo 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on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line de la Biblioteca, con acceso desde el Sitio Web del Ministerio, cuenta con el 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Sofware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"KOHA", el cual permite visualizar su base de datos.</w:t>
      </w:r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KOHA es un sistema integrado de gestión de bibliotecas, el primero de código fuente abierto, liberado bajo la GNU General 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Public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License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.</w:t>
      </w:r>
    </w:p>
    <w:p w:rsidR="00B57B27" w:rsidRPr="006A5660" w:rsidRDefault="006A5660" w:rsidP="00B57B27">
      <w:pPr>
        <w:pStyle w:val="NormalWeb"/>
        <w:spacing w:before="0" w:beforeAutospacing="0" w:after="0" w:afterAutospacing="0" w:line="462" w:lineRule="atLeast"/>
        <w:jc w:val="both"/>
        <w:rPr>
          <w:rStyle w:val="titulos"/>
          <w:rFonts w:ascii="gobCL" w:hAnsi="gobCL"/>
          <w:spacing w:val="2"/>
          <w:sz w:val="33"/>
          <w:szCs w:val="33"/>
          <w:bdr w:val="none" w:sz="0" w:space="0" w:color="auto" w:frame="1"/>
        </w:rPr>
      </w:pPr>
      <w:r w:rsidRPr="006A5660">
        <w:rPr>
          <w:rStyle w:val="titulos"/>
          <w:rFonts w:ascii="gobCL" w:hAnsi="gobCL"/>
          <w:spacing w:val="2"/>
          <w:sz w:val="33"/>
          <w:szCs w:val="33"/>
          <w:bdr w:val="none" w:sz="0" w:space="0" w:color="auto" w:frame="1"/>
        </w:rPr>
        <w:t>Link</w:t>
      </w:r>
    </w:p>
    <w:p w:rsidR="00B57B27" w:rsidRPr="006A5660" w:rsidRDefault="00B57B27">
      <w:pPr>
        <w:rPr>
          <w:vanish/>
          <w:sz w:val="28"/>
          <w:szCs w:val="28"/>
          <w:specVanish/>
        </w:rPr>
      </w:pPr>
      <w:hyperlink r:id="rId5" w:history="1">
        <w:r w:rsidRPr="006A5660">
          <w:rPr>
            <w:rStyle w:val="Hipervnculo"/>
            <w:sz w:val="28"/>
            <w:szCs w:val="28"/>
          </w:rPr>
          <w:t>http://bibliotec</w:t>
        </w:r>
        <w:r w:rsidRPr="006A5660">
          <w:rPr>
            <w:rStyle w:val="Hipervnculo"/>
            <w:sz w:val="28"/>
            <w:szCs w:val="28"/>
          </w:rPr>
          <w:t>a</w:t>
        </w:r>
        <w:r w:rsidRPr="006A5660">
          <w:rPr>
            <w:rStyle w:val="Hipervnculo"/>
            <w:sz w:val="28"/>
            <w:szCs w:val="28"/>
          </w:rPr>
          <w:t>acade.minrel.gov.cl/</w:t>
        </w:r>
      </w:hyperlink>
    </w:p>
    <w:p w:rsidR="00B57B27" w:rsidRPr="006A5660" w:rsidRDefault="00B57B27">
      <w:pPr>
        <w:rPr>
          <w:sz w:val="28"/>
          <w:szCs w:val="28"/>
        </w:rPr>
      </w:pPr>
      <w:r w:rsidRPr="006A5660">
        <w:rPr>
          <w:sz w:val="28"/>
          <w:szCs w:val="28"/>
        </w:rPr>
        <w:t xml:space="preserve"> </w:t>
      </w:r>
    </w:p>
    <w:p w:rsidR="00B57B27" w:rsidRDefault="00B57B27"/>
    <w:p w:rsidR="006A5660" w:rsidRPr="006A5660" w:rsidRDefault="006A5660" w:rsidP="006A5660">
      <w:pPr>
        <w:spacing w:after="0" w:line="462" w:lineRule="atLeast"/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  <w:lang w:eastAsia="es-CL"/>
        </w:rPr>
      </w:pPr>
      <w:r w:rsidRPr="006A5660">
        <w:rPr>
          <w:rStyle w:val="titulos"/>
          <w:rFonts w:ascii="gobCL" w:hAnsi="gobCL"/>
          <w:color w:val="1B88CC"/>
          <w:spacing w:val="2"/>
          <w:sz w:val="33"/>
          <w:szCs w:val="33"/>
          <w:lang w:eastAsia="es-CL"/>
        </w:rPr>
        <w:t>Contacto</w:t>
      </w:r>
    </w:p>
    <w:p w:rsidR="006A5660" w:rsidRDefault="006A5660" w:rsidP="006A5660">
      <w:pPr>
        <w:spacing w:after="0" w:line="462" w:lineRule="atLeast"/>
        <w:rPr>
          <w:rFonts w:ascii="Verdana" w:eastAsia="Times New Roman" w:hAnsi="Verdana" w:cs="Times New Roman"/>
          <w:color w:val="333333"/>
          <w:sz w:val="33"/>
          <w:szCs w:val="33"/>
          <w:bdr w:val="none" w:sz="0" w:space="0" w:color="auto" w:frame="1"/>
          <w:lang w:eastAsia="es-CL"/>
        </w:rPr>
      </w:pPr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José Luis Ayala </w:t>
      </w:r>
      <w:proofErr w:type="spellStart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Saldivia</w:t>
      </w:r>
      <w:proofErr w:type="spellEnd"/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, Jefe del Departamento de Biblioteca</w:t>
      </w:r>
    </w:p>
    <w:p w:rsid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hyperlink r:id="rId6" w:tgtFrame="_blank" w:history="1">
        <w:r w:rsidRPr="006A5660">
          <w:rPr>
            <w:rFonts w:ascii="gobCLBold" w:hAnsi="gobCLBold"/>
            <w:bCs/>
            <w:color w:val="333333"/>
            <w:sz w:val="32"/>
            <w:szCs w:val="32"/>
            <w:bdr w:val="none" w:sz="0" w:space="0" w:color="auto" w:frame="1"/>
          </w:rPr>
          <w:t>jayala@minrel.gob.cl</w:t>
        </w:r>
      </w:hyperlink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Marisol Suárez Romero, Secretaria</w:t>
      </w:r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hyperlink r:id="rId7" w:history="1">
        <w:r w:rsidRPr="006A5660">
          <w:rPr>
            <w:rFonts w:ascii="gobCLBold" w:hAnsi="gobCLBold"/>
            <w:bCs/>
            <w:color w:val="333333"/>
            <w:sz w:val="32"/>
            <w:szCs w:val="32"/>
            <w:bdr w:val="none" w:sz="0" w:space="0" w:color="auto" w:frame="1"/>
          </w:rPr>
          <w:t>msuarezr@minrel.gob.cl</w:t>
        </w:r>
      </w:hyperlink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6A5660" w:rsidRPr="006A5660" w:rsidRDefault="006A5660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6A5660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lastRenderedPageBreak/>
        <w:t>Teléfonos</w:t>
      </w:r>
    </w:p>
    <w:p w:rsidR="006A5660" w:rsidRDefault="006A5660" w:rsidP="006A5660">
      <w:pPr>
        <w:pStyle w:val="NormalWeb"/>
        <w:spacing w:before="0" w:beforeAutospacing="0" w:after="0" w:afterAutospacing="0" w:line="462" w:lineRule="atLeast"/>
        <w:jc w:val="both"/>
      </w:pPr>
      <w:r w:rsidRPr="006A5660">
        <w:rPr>
          <w:rFonts w:ascii="Verdana" w:hAnsi="Verdana"/>
          <w:color w:val="333333"/>
        </w:rPr>
        <w:t>56 228274660 – 228274661</w:t>
      </w:r>
    </w:p>
    <w:sectPr w:rsidR="006A5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gobCL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1C7A"/>
    <w:multiLevelType w:val="multilevel"/>
    <w:tmpl w:val="781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837FF"/>
    <w:multiLevelType w:val="multilevel"/>
    <w:tmpl w:val="02C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916992"/>
    <w:multiLevelType w:val="multilevel"/>
    <w:tmpl w:val="9FD2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22"/>
    <w:rsid w:val="001C6221"/>
    <w:rsid w:val="006A5660"/>
    <w:rsid w:val="00913E22"/>
    <w:rsid w:val="00994415"/>
    <w:rsid w:val="00B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E6B7"/>
  <w15:chartTrackingRefBased/>
  <w15:docId w15:val="{BB11A8EA-F369-4833-AFC1-AC152B96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itulos">
    <w:name w:val="titulos"/>
    <w:basedOn w:val="Fuentedeprrafopredeter"/>
    <w:rsid w:val="00913E22"/>
  </w:style>
  <w:style w:type="character" w:styleId="Textoennegrita">
    <w:name w:val="Strong"/>
    <w:basedOn w:val="Fuentedeprrafopredeter"/>
    <w:uiPriority w:val="22"/>
    <w:qFormat/>
    <w:rsid w:val="00913E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57B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uarezr@minrel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ala@minrel.gob.cl" TargetMode="External"/><Relationship Id="rId5" Type="http://schemas.openxmlformats.org/officeDocument/2006/relationships/hyperlink" Target="http://bibliotecaacade.minrel.gov.c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Gutierrez Astudillo</dc:creator>
  <cp:keywords/>
  <dc:description/>
  <cp:lastModifiedBy>Maribel Gutierrez Astudillo</cp:lastModifiedBy>
  <cp:revision>4</cp:revision>
  <dcterms:created xsi:type="dcterms:W3CDTF">2023-01-26T14:54:00Z</dcterms:created>
  <dcterms:modified xsi:type="dcterms:W3CDTF">2023-01-26T15:26:00Z</dcterms:modified>
</cp:coreProperties>
</file>